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B475D" w14:textId="77777777" w:rsidR="00930C07" w:rsidRPr="00930C07" w:rsidRDefault="00930C07" w:rsidP="00DB0DB5">
      <w:pPr>
        <w:tabs>
          <w:tab w:val="left" w:pos="8137"/>
        </w:tabs>
        <w:ind w:hanging="1191"/>
        <w:jc w:val="right"/>
        <w:rPr>
          <w:rFonts w:ascii="Times New Roman" w:hAnsi="Times New Roman" w:cs="Times New Roman"/>
        </w:rPr>
      </w:pPr>
    </w:p>
    <w:p w14:paraId="106B475E" w14:textId="77777777" w:rsidR="00930C07" w:rsidRPr="00930C07" w:rsidRDefault="00930C07" w:rsidP="00022EEA">
      <w:pPr>
        <w:tabs>
          <w:tab w:val="left" w:pos="8137"/>
        </w:tabs>
        <w:ind w:hanging="1191"/>
        <w:jc w:val="center"/>
        <w:rPr>
          <w:rFonts w:ascii="Times New Roman" w:hAnsi="Times New Roman" w:cs="Times New Roman"/>
          <w:b/>
          <w:bCs/>
        </w:rPr>
      </w:pPr>
      <w:r w:rsidRPr="00930C07">
        <w:rPr>
          <w:rFonts w:ascii="Times New Roman" w:hAnsi="Times New Roman" w:cs="Times New Roman"/>
          <w:b/>
          <w:bCs/>
        </w:rPr>
        <w:t>TECHNINĖ SPECIFIKACIJA</w:t>
      </w:r>
    </w:p>
    <w:p w14:paraId="106B475F" w14:textId="77777777" w:rsidR="00930C07" w:rsidRPr="00930C07" w:rsidRDefault="00930C07" w:rsidP="00B0607D">
      <w:pPr>
        <w:tabs>
          <w:tab w:val="left" w:pos="284"/>
        </w:tabs>
        <w:spacing w:before="60" w:after="60"/>
        <w:jc w:val="both"/>
        <w:rPr>
          <w:rFonts w:ascii="Times New Roman" w:eastAsia="Calibri" w:hAnsi="Times New Roman" w:cs="Times New Roman"/>
          <w:b/>
          <w:bCs/>
        </w:rPr>
      </w:pPr>
      <w:bookmarkStart w:id="0" w:name="_Hlk124948710"/>
      <w:r w:rsidRPr="00930C07">
        <w:rPr>
          <w:rFonts w:ascii="Times New Roman" w:eastAsia="Calibri" w:hAnsi="Times New Roman" w:cs="Times New Roman"/>
          <w:b/>
          <w:bCs/>
        </w:rPr>
        <w:t>Elektronikos ir elektrotechnikos prekės bei įrankiai darbui su jomis</w:t>
      </w:r>
    </w:p>
    <w:bookmarkEnd w:id="0"/>
    <w:p w14:paraId="106B4760" w14:textId="77777777" w:rsidR="00930C07" w:rsidRPr="00930C07" w:rsidRDefault="00930C07" w:rsidP="00B0607D">
      <w:pPr>
        <w:tabs>
          <w:tab w:val="left" w:pos="284"/>
        </w:tabs>
        <w:spacing w:before="60" w:after="60"/>
        <w:jc w:val="both"/>
        <w:rPr>
          <w:rFonts w:ascii="Times New Roman" w:eastAsia="Calibri" w:hAnsi="Times New Roman" w:cs="Times New Roman"/>
          <w:b/>
          <w:bCs/>
        </w:rPr>
      </w:pPr>
    </w:p>
    <w:p w14:paraId="106B4761" w14:textId="77777777" w:rsidR="00930C07" w:rsidRPr="00930C07" w:rsidRDefault="00930C07" w:rsidP="00B0607D">
      <w:pPr>
        <w:numPr>
          <w:ilvl w:val="0"/>
          <w:numId w:val="1"/>
        </w:numPr>
        <w:pBdr>
          <w:top w:val="single" w:sz="8" w:space="1" w:color="auto"/>
          <w:bottom w:val="single" w:sz="8" w:space="1" w:color="auto"/>
        </w:pBdr>
        <w:tabs>
          <w:tab w:val="left" w:pos="360"/>
        </w:tabs>
        <w:spacing w:before="60" w:after="60"/>
        <w:ind w:left="0" w:firstLine="0"/>
        <w:jc w:val="both"/>
        <w:rPr>
          <w:rFonts w:ascii="Times New Roman" w:eastAsia="Calibri" w:hAnsi="Times New Roman" w:cs="Times New Roman"/>
          <w:b/>
        </w:rPr>
      </w:pPr>
      <w:r w:rsidRPr="00930C07">
        <w:rPr>
          <w:rFonts w:ascii="Times New Roman" w:eastAsia="Calibri" w:hAnsi="Times New Roman" w:cs="Times New Roman"/>
          <w:b/>
        </w:rPr>
        <w:t>SĄVOKOS IR SUTRUMPINIMAI</w:t>
      </w:r>
    </w:p>
    <w:p w14:paraId="106B4762" w14:textId="77777777" w:rsidR="00930C07" w:rsidRPr="00930C07" w:rsidRDefault="00930C07" w:rsidP="00B0607D">
      <w:pPr>
        <w:tabs>
          <w:tab w:val="left" w:pos="540"/>
        </w:tabs>
        <w:contextualSpacing/>
        <w:jc w:val="both"/>
        <w:rPr>
          <w:rFonts w:ascii="Times New Roman" w:eastAsia="Calibri" w:hAnsi="Times New Roman" w:cs="Times New Roman"/>
        </w:rPr>
      </w:pPr>
      <w:r w:rsidRPr="00930C07">
        <w:rPr>
          <w:rFonts w:ascii="Times New Roman" w:eastAsia="Calibri" w:hAnsi="Times New Roman" w:cs="Times New Roman"/>
        </w:rPr>
        <w:t>1.1.</w:t>
      </w:r>
      <w:r w:rsidRPr="00930C07">
        <w:rPr>
          <w:rFonts w:ascii="Times New Roman" w:eastAsia="Calibri" w:hAnsi="Times New Roman" w:cs="Times New Roman"/>
        </w:rPr>
        <w:tab/>
      </w:r>
      <w:r w:rsidRPr="00930C07">
        <w:rPr>
          <w:rFonts w:ascii="Times New Roman" w:eastAsia="Calibri" w:hAnsi="Times New Roman" w:cs="Times New Roman"/>
          <w:b/>
        </w:rPr>
        <w:t>Pirkėjas</w:t>
      </w:r>
      <w:r w:rsidRPr="00930C07">
        <w:rPr>
          <w:rFonts w:ascii="Times New Roman" w:eastAsia="Calibri" w:hAnsi="Times New Roman" w:cs="Times New Roman"/>
        </w:rPr>
        <w:t xml:space="preserve"> – </w:t>
      </w:r>
      <w:bookmarkStart w:id="1" w:name="_Hlk128147319"/>
      <w:r w:rsidRPr="00930C07">
        <w:rPr>
          <w:rFonts w:ascii="Times New Roman" w:eastAsia="Calibri" w:hAnsi="Times New Roman" w:cs="Times New Roman"/>
        </w:rPr>
        <w:t>VšĮ Kauno technologijos universitetas</w:t>
      </w:r>
      <w:bookmarkEnd w:id="1"/>
    </w:p>
    <w:p w14:paraId="106B4763" w14:textId="3A2DFA7C" w:rsidR="00930C07" w:rsidRPr="00930C07" w:rsidRDefault="00930C07" w:rsidP="00B0607D">
      <w:pPr>
        <w:tabs>
          <w:tab w:val="left" w:pos="540"/>
        </w:tabs>
        <w:contextualSpacing/>
        <w:jc w:val="both"/>
        <w:rPr>
          <w:rFonts w:ascii="Times New Roman" w:eastAsia="Calibri" w:hAnsi="Times New Roman" w:cs="Times New Roman"/>
        </w:rPr>
      </w:pPr>
      <w:r w:rsidRPr="00930C07">
        <w:rPr>
          <w:rFonts w:ascii="Times New Roman" w:eastAsia="Calibri" w:hAnsi="Times New Roman" w:cs="Times New Roman"/>
        </w:rPr>
        <w:t>1.2.</w:t>
      </w:r>
      <w:r w:rsidRPr="00930C07">
        <w:rPr>
          <w:rFonts w:ascii="Times New Roman" w:eastAsia="Calibri" w:hAnsi="Times New Roman" w:cs="Times New Roman"/>
        </w:rPr>
        <w:tab/>
      </w:r>
      <w:r w:rsidRPr="00930C07">
        <w:rPr>
          <w:rFonts w:ascii="Times New Roman" w:eastAsia="Calibri" w:hAnsi="Times New Roman" w:cs="Times New Roman"/>
          <w:b/>
        </w:rPr>
        <w:t>Tiekėjas</w:t>
      </w:r>
      <w:r w:rsidRPr="00930C07">
        <w:rPr>
          <w:rFonts w:ascii="Times New Roman" w:eastAsia="Calibri" w:hAnsi="Times New Roman" w:cs="Times New Roman"/>
        </w:rPr>
        <w:t xml:space="preserve"> – ūkio subjektas – fizinis asmuo, privatusis juridinis asmuo, viešasis juridinis asmuo, kitos organizacijos ir jų padaliniai ar tokių asmenų grupė, su kuriuo Pirkėjas sudaro </w:t>
      </w:r>
      <w:r w:rsidR="005546C5">
        <w:rPr>
          <w:rFonts w:ascii="Times New Roman" w:eastAsia="Calibri" w:hAnsi="Times New Roman" w:cs="Times New Roman"/>
        </w:rPr>
        <w:t>S</w:t>
      </w:r>
      <w:r w:rsidRPr="00930C07">
        <w:rPr>
          <w:rFonts w:ascii="Times New Roman" w:eastAsia="Calibri" w:hAnsi="Times New Roman" w:cs="Times New Roman"/>
        </w:rPr>
        <w:t>utartį.</w:t>
      </w:r>
    </w:p>
    <w:p w14:paraId="106B4765" w14:textId="3B67B11A" w:rsidR="00930C07" w:rsidRPr="00930C07" w:rsidRDefault="00930C07" w:rsidP="00B0607D">
      <w:pPr>
        <w:tabs>
          <w:tab w:val="left" w:pos="540"/>
        </w:tabs>
        <w:contextualSpacing/>
        <w:jc w:val="both"/>
        <w:rPr>
          <w:rFonts w:ascii="Times New Roman" w:eastAsia="Calibri" w:hAnsi="Times New Roman" w:cs="Times New Roman"/>
        </w:rPr>
      </w:pPr>
      <w:r w:rsidRPr="00930C07">
        <w:rPr>
          <w:rFonts w:ascii="Times New Roman" w:eastAsia="Calibri" w:hAnsi="Times New Roman" w:cs="Times New Roman"/>
        </w:rPr>
        <w:t>1.</w:t>
      </w:r>
      <w:r w:rsidR="005546C5">
        <w:rPr>
          <w:rFonts w:ascii="Times New Roman" w:eastAsia="Calibri" w:hAnsi="Times New Roman" w:cs="Times New Roman"/>
        </w:rPr>
        <w:t>3</w:t>
      </w:r>
      <w:r w:rsidRPr="00930C07">
        <w:rPr>
          <w:rFonts w:ascii="Times New Roman" w:eastAsia="Calibri" w:hAnsi="Times New Roman" w:cs="Times New Roman"/>
        </w:rPr>
        <w:t>.</w:t>
      </w:r>
      <w:r w:rsidRPr="00930C07">
        <w:rPr>
          <w:rFonts w:ascii="Times New Roman" w:eastAsia="Calibri" w:hAnsi="Times New Roman" w:cs="Times New Roman"/>
        </w:rPr>
        <w:tab/>
      </w:r>
      <w:r w:rsidR="005546C5">
        <w:rPr>
          <w:rFonts w:ascii="Times New Roman" w:eastAsia="Calibri" w:hAnsi="Times New Roman" w:cs="Times New Roman"/>
          <w:b/>
          <w:bCs/>
        </w:rPr>
        <w:t>S</w:t>
      </w:r>
      <w:r w:rsidRPr="00930C07">
        <w:rPr>
          <w:rFonts w:ascii="Times New Roman" w:eastAsia="Calibri" w:hAnsi="Times New Roman" w:cs="Times New Roman"/>
          <w:b/>
          <w:bCs/>
        </w:rPr>
        <w:t>utartis</w:t>
      </w:r>
      <w:r w:rsidRPr="00930C07">
        <w:rPr>
          <w:rFonts w:ascii="Times New Roman" w:eastAsia="Calibri" w:hAnsi="Times New Roman" w:cs="Times New Roman"/>
        </w:rPr>
        <w:t xml:space="preserve"> –</w:t>
      </w:r>
      <w:r w:rsidR="005546C5">
        <w:rPr>
          <w:rFonts w:ascii="Times New Roman" w:eastAsia="Calibri" w:hAnsi="Times New Roman" w:cs="Times New Roman"/>
        </w:rPr>
        <w:t xml:space="preserve"> </w:t>
      </w:r>
      <w:r w:rsidRPr="00930C07">
        <w:rPr>
          <w:rFonts w:ascii="Times New Roman" w:eastAsia="Calibri" w:hAnsi="Times New Roman" w:cs="Times New Roman"/>
        </w:rPr>
        <w:t xml:space="preserve">pagrindinė Prekių tiekimo sutartis.  </w:t>
      </w:r>
    </w:p>
    <w:p w14:paraId="106B4767" w14:textId="2523D23A" w:rsidR="00930C07" w:rsidRPr="00930C07" w:rsidRDefault="00930C07" w:rsidP="00B0607D">
      <w:pPr>
        <w:tabs>
          <w:tab w:val="left" w:pos="540"/>
        </w:tabs>
        <w:contextualSpacing/>
        <w:jc w:val="both"/>
        <w:rPr>
          <w:rFonts w:ascii="Times New Roman" w:eastAsia="Calibri" w:hAnsi="Times New Roman" w:cs="Times New Roman"/>
          <w:color w:val="FF0000"/>
        </w:rPr>
      </w:pPr>
      <w:r w:rsidRPr="00930C07">
        <w:rPr>
          <w:rFonts w:ascii="Times New Roman" w:eastAsia="Calibri" w:hAnsi="Times New Roman" w:cs="Times New Roman"/>
        </w:rPr>
        <w:t>1.</w:t>
      </w:r>
      <w:r w:rsidR="005546C5">
        <w:rPr>
          <w:rFonts w:ascii="Times New Roman" w:eastAsia="Calibri" w:hAnsi="Times New Roman" w:cs="Times New Roman"/>
        </w:rPr>
        <w:t>4</w:t>
      </w:r>
      <w:r w:rsidRPr="00930C07">
        <w:rPr>
          <w:rFonts w:ascii="Times New Roman" w:eastAsia="Calibri" w:hAnsi="Times New Roman" w:cs="Times New Roman"/>
        </w:rPr>
        <w:t>.</w:t>
      </w:r>
      <w:r w:rsidRPr="00930C07">
        <w:rPr>
          <w:rFonts w:ascii="Times New Roman" w:eastAsia="Calibri" w:hAnsi="Times New Roman" w:cs="Times New Roman"/>
        </w:rPr>
        <w:tab/>
      </w:r>
      <w:r w:rsidRPr="00930C07">
        <w:rPr>
          <w:rFonts w:ascii="Times New Roman" w:eastAsia="Calibri" w:hAnsi="Times New Roman" w:cs="Times New Roman"/>
          <w:b/>
          <w:bCs/>
        </w:rPr>
        <w:t>P</w:t>
      </w:r>
      <w:r w:rsidRPr="00930C07">
        <w:rPr>
          <w:rFonts w:ascii="Times New Roman" w:eastAsia="Calibri" w:hAnsi="Times New Roman" w:cs="Times New Roman"/>
          <w:b/>
        </w:rPr>
        <w:t>rekės</w:t>
      </w:r>
      <w:r w:rsidRPr="00930C07">
        <w:rPr>
          <w:rFonts w:ascii="Times New Roman" w:eastAsia="Calibri" w:hAnsi="Times New Roman" w:cs="Times New Roman"/>
        </w:rPr>
        <w:t xml:space="preserve"> – Elektronikos ir elektrotechnikos prekės bei įrankiai darbui su jomis, esančios (parduodamos) Tiekėjų Prekių kataloge. Orientacinis Prekių apimčių sąrašas, skirtas tik Tiekėjų supažindinimui su pirkimo objektu, nurodytas šios techninės specifikacijos priede Nr. 1 “Prekių sąrašas“.</w:t>
      </w:r>
    </w:p>
    <w:p w14:paraId="106B476A" w14:textId="5192E4A5" w:rsidR="00930C07" w:rsidRPr="00930C07" w:rsidRDefault="00930C07" w:rsidP="00B0607D">
      <w:pPr>
        <w:tabs>
          <w:tab w:val="left" w:pos="540"/>
        </w:tabs>
        <w:contextualSpacing/>
        <w:jc w:val="both"/>
        <w:rPr>
          <w:rFonts w:ascii="Times New Roman" w:eastAsia="Calibri" w:hAnsi="Times New Roman" w:cs="Times New Roman"/>
        </w:rPr>
      </w:pPr>
      <w:r w:rsidRPr="00930C07">
        <w:rPr>
          <w:rFonts w:ascii="Times New Roman" w:eastAsia="Calibri" w:hAnsi="Times New Roman" w:cs="Times New Roman"/>
        </w:rPr>
        <w:t>1.</w:t>
      </w:r>
      <w:r w:rsidR="005546C5">
        <w:rPr>
          <w:rFonts w:ascii="Times New Roman" w:eastAsia="Calibri" w:hAnsi="Times New Roman" w:cs="Times New Roman"/>
        </w:rPr>
        <w:t>5</w:t>
      </w:r>
      <w:r w:rsidRPr="00930C07">
        <w:rPr>
          <w:rFonts w:ascii="Times New Roman" w:eastAsia="Calibri" w:hAnsi="Times New Roman" w:cs="Times New Roman"/>
        </w:rPr>
        <w:t xml:space="preserve">. </w:t>
      </w:r>
      <w:bookmarkStart w:id="2" w:name="_Hlk109811615"/>
      <w:r w:rsidRPr="00930C07">
        <w:rPr>
          <w:rFonts w:ascii="Times New Roman" w:eastAsia="Calibri" w:hAnsi="Times New Roman" w:cs="Times New Roman"/>
          <w:b/>
        </w:rPr>
        <w:t xml:space="preserve">Prekių katalogas - </w:t>
      </w:r>
      <w:r w:rsidRPr="00930C07">
        <w:rPr>
          <w:rFonts w:ascii="Times New Roman" w:eastAsia="Calibri" w:hAnsi="Times New Roman" w:cs="Times New Roman"/>
          <w:bCs/>
        </w:rPr>
        <w:t xml:space="preserve">viešai prieinama elektroninė parduotuvė </w:t>
      </w:r>
      <w:bookmarkStart w:id="3" w:name="_Hlk109811544"/>
      <w:bookmarkEnd w:id="2"/>
      <w:r w:rsidRPr="00930C07">
        <w:rPr>
          <w:rFonts w:ascii="Times New Roman" w:eastAsia="Calibri" w:hAnsi="Times New Roman" w:cs="Times New Roman"/>
          <w:bCs/>
        </w:rPr>
        <w:t>arba viešai prieinamas elektroninis katalogas, t. y.</w:t>
      </w:r>
      <w:r w:rsidRPr="00930C07">
        <w:rPr>
          <w:rFonts w:ascii="Times New Roman" w:eastAsia="Calibri" w:hAnsi="Times New Roman" w:cs="Times New Roman"/>
          <w:b/>
        </w:rPr>
        <w:t xml:space="preserve"> </w:t>
      </w:r>
      <w:bookmarkEnd w:id="3"/>
      <w:r w:rsidRPr="00930C07">
        <w:rPr>
          <w:rFonts w:ascii="Times New Roman" w:eastAsia="Calibri" w:hAnsi="Times New Roman" w:cs="Times New Roman"/>
        </w:rPr>
        <w:t>tokia elektroninė parduotuvė arba  katalogas (elektroninis), kuriame viešai skelbiami prekių įkainiai ir(ar) kainos.</w:t>
      </w:r>
    </w:p>
    <w:p w14:paraId="106B476B" w14:textId="1354DBCB" w:rsidR="00930C07" w:rsidRPr="00930C07" w:rsidRDefault="00930C07" w:rsidP="00B0607D">
      <w:pPr>
        <w:tabs>
          <w:tab w:val="left" w:pos="540"/>
        </w:tabs>
        <w:contextualSpacing/>
        <w:jc w:val="both"/>
        <w:rPr>
          <w:rFonts w:ascii="Times New Roman" w:hAnsi="Times New Roman" w:cs="Times New Roman"/>
        </w:rPr>
      </w:pPr>
      <w:r w:rsidRPr="00930C07">
        <w:rPr>
          <w:rFonts w:ascii="Times New Roman" w:eastAsia="Calibri" w:hAnsi="Times New Roman" w:cs="Times New Roman"/>
        </w:rPr>
        <w:t>1.</w:t>
      </w:r>
      <w:r w:rsidR="005546C5">
        <w:rPr>
          <w:rFonts w:ascii="Times New Roman" w:eastAsia="Calibri" w:hAnsi="Times New Roman" w:cs="Times New Roman"/>
        </w:rPr>
        <w:t>6</w:t>
      </w:r>
      <w:r w:rsidRPr="00930C07">
        <w:rPr>
          <w:rFonts w:ascii="Times New Roman" w:eastAsia="Calibri" w:hAnsi="Times New Roman" w:cs="Times New Roman"/>
        </w:rPr>
        <w:t xml:space="preserve">. </w:t>
      </w:r>
      <w:r w:rsidRPr="00930C07">
        <w:rPr>
          <w:rFonts w:ascii="Times New Roman" w:eastAsia="Calibri" w:hAnsi="Times New Roman" w:cs="Times New Roman"/>
          <w:b/>
          <w:bCs/>
        </w:rPr>
        <w:t>Pasiūlymas</w:t>
      </w:r>
      <w:r w:rsidRPr="00930C07">
        <w:rPr>
          <w:rFonts w:ascii="Times New Roman" w:eastAsia="Calibri" w:hAnsi="Times New Roman" w:cs="Times New Roman"/>
        </w:rPr>
        <w:t xml:space="preserve"> – </w:t>
      </w:r>
      <w:r w:rsidRPr="00930C07">
        <w:rPr>
          <w:rFonts w:ascii="Times New Roman" w:hAnsi="Times New Roman" w:cs="Times New Roman"/>
        </w:rPr>
        <w:t xml:space="preserve">Pirkėjui vykdant viešojo pirkimo procedūras dėl </w:t>
      </w:r>
      <w:r w:rsidR="005546C5">
        <w:rPr>
          <w:rFonts w:ascii="Times New Roman" w:hAnsi="Times New Roman" w:cs="Times New Roman"/>
        </w:rPr>
        <w:t>S</w:t>
      </w:r>
      <w:r w:rsidRPr="00930C07">
        <w:rPr>
          <w:rFonts w:ascii="Times New Roman" w:hAnsi="Times New Roman" w:cs="Times New Roman"/>
        </w:rPr>
        <w:t>utarties sudarymo, Tiekėjo pateiktų dokumentų visuma.</w:t>
      </w:r>
    </w:p>
    <w:p w14:paraId="106B476C" w14:textId="77777777" w:rsidR="00930C07" w:rsidRPr="00930C07" w:rsidRDefault="00930C07" w:rsidP="00B0607D">
      <w:pPr>
        <w:numPr>
          <w:ilvl w:val="0"/>
          <w:numId w:val="1"/>
        </w:numPr>
        <w:pBdr>
          <w:top w:val="single" w:sz="8" w:space="1" w:color="auto"/>
          <w:bottom w:val="single" w:sz="8" w:space="1" w:color="auto"/>
        </w:pBdr>
        <w:tabs>
          <w:tab w:val="left" w:pos="284"/>
        </w:tabs>
        <w:spacing w:before="60" w:after="60"/>
        <w:ind w:left="0" w:firstLine="0"/>
        <w:jc w:val="both"/>
        <w:rPr>
          <w:rFonts w:ascii="Times New Roman" w:eastAsia="Calibri" w:hAnsi="Times New Roman" w:cs="Times New Roman"/>
          <w:b/>
        </w:rPr>
      </w:pPr>
      <w:r w:rsidRPr="00930C07">
        <w:rPr>
          <w:rFonts w:ascii="Times New Roman" w:eastAsia="Calibri" w:hAnsi="Times New Roman" w:cs="Times New Roman"/>
          <w:b/>
        </w:rPr>
        <w:t>PIRKIMO OBJEKTAS IR OBJEKTO APIMTYS</w:t>
      </w:r>
    </w:p>
    <w:p w14:paraId="106B476D" w14:textId="77777777" w:rsidR="00930C07" w:rsidRPr="00930C07" w:rsidRDefault="00930C07" w:rsidP="00B0607D">
      <w:pPr>
        <w:pBdr>
          <w:bottom w:val="single" w:sz="6" w:space="1" w:color="auto"/>
        </w:pBdr>
        <w:tabs>
          <w:tab w:val="left" w:pos="567"/>
        </w:tabs>
        <w:spacing w:before="60" w:after="60"/>
        <w:contextualSpacing/>
        <w:jc w:val="both"/>
        <w:rPr>
          <w:rFonts w:ascii="Times New Roman" w:eastAsia="Calibri" w:hAnsi="Times New Roman" w:cs="Times New Roman"/>
        </w:rPr>
      </w:pPr>
      <w:r w:rsidRPr="00930C07">
        <w:rPr>
          <w:rFonts w:ascii="Times New Roman" w:eastAsia="Calibri" w:hAnsi="Times New Roman" w:cs="Times New Roman"/>
        </w:rPr>
        <w:t xml:space="preserve">2.1. Pirkimo objektas: Elektronikos ir elektrotechnikos prekės bei įrankiai darbui su jomis. </w:t>
      </w:r>
    </w:p>
    <w:p w14:paraId="106B476E" w14:textId="77777777" w:rsidR="00930C07" w:rsidRPr="00930C07" w:rsidRDefault="00930C07" w:rsidP="00B0607D">
      <w:pPr>
        <w:pBdr>
          <w:bottom w:val="single" w:sz="6" w:space="1" w:color="auto"/>
        </w:pBdr>
        <w:tabs>
          <w:tab w:val="left" w:pos="567"/>
        </w:tabs>
        <w:spacing w:before="60" w:after="60"/>
        <w:contextualSpacing/>
        <w:jc w:val="both"/>
        <w:rPr>
          <w:rFonts w:ascii="Times New Roman" w:eastAsia="Calibri" w:hAnsi="Times New Roman" w:cs="Times New Roman"/>
        </w:rPr>
      </w:pPr>
      <w:r w:rsidRPr="00930C07">
        <w:rPr>
          <w:rFonts w:ascii="Times New Roman" w:eastAsia="Calibri" w:hAnsi="Times New Roman" w:cs="Times New Roman"/>
        </w:rPr>
        <w:t>2.2. Pirkimo objektas skaidomas į 2 (dvi) pirkimo objekto dalis:</w:t>
      </w:r>
    </w:p>
    <w:p w14:paraId="106B476F" w14:textId="77777777" w:rsidR="00930C07" w:rsidRPr="00930C07" w:rsidRDefault="00930C07" w:rsidP="00B0607D">
      <w:pPr>
        <w:pBdr>
          <w:bottom w:val="single" w:sz="6" w:space="1" w:color="auto"/>
        </w:pBdr>
        <w:tabs>
          <w:tab w:val="left" w:pos="567"/>
        </w:tabs>
        <w:spacing w:before="60" w:after="60"/>
        <w:contextualSpacing/>
        <w:jc w:val="both"/>
        <w:rPr>
          <w:rFonts w:ascii="Times New Roman" w:eastAsia="Calibri" w:hAnsi="Times New Roman" w:cs="Times New Roman"/>
        </w:rPr>
      </w:pPr>
      <w:r w:rsidRPr="00930C07">
        <w:rPr>
          <w:rFonts w:ascii="Times New Roman" w:eastAsia="Calibri" w:hAnsi="Times New Roman" w:cs="Times New Roman"/>
        </w:rPr>
        <w:t>2.2.1. 1 objekto dalis – Elektronikos ir elektrotechnikos prekės bei įrankiai darbui su jomis iš elektroninių katalogų: tiekėjo, „</w:t>
      </w:r>
      <w:proofErr w:type="spellStart"/>
      <w:r w:rsidRPr="00930C07">
        <w:rPr>
          <w:rFonts w:ascii="Times New Roman" w:eastAsia="Calibri" w:hAnsi="Times New Roman" w:cs="Times New Roman"/>
        </w:rPr>
        <w:t>Farnell</w:t>
      </w:r>
      <w:proofErr w:type="spellEnd"/>
      <w:r w:rsidRPr="00930C07">
        <w:rPr>
          <w:rFonts w:ascii="Times New Roman" w:eastAsia="Calibri" w:hAnsi="Times New Roman" w:cs="Times New Roman"/>
        </w:rPr>
        <w:t>“, „</w:t>
      </w:r>
      <w:proofErr w:type="spellStart"/>
      <w:r w:rsidRPr="00930C07">
        <w:rPr>
          <w:rFonts w:ascii="Times New Roman" w:eastAsia="Calibri" w:hAnsi="Times New Roman" w:cs="Times New Roman"/>
        </w:rPr>
        <w:t>Mouser</w:t>
      </w:r>
      <w:proofErr w:type="spellEnd"/>
      <w:r w:rsidRPr="00930C07">
        <w:rPr>
          <w:rFonts w:ascii="Times New Roman" w:eastAsia="Calibri" w:hAnsi="Times New Roman" w:cs="Times New Roman"/>
        </w:rPr>
        <w:t xml:space="preserve">“, „Elfa </w:t>
      </w:r>
      <w:proofErr w:type="spellStart"/>
      <w:r w:rsidRPr="00930C07">
        <w:rPr>
          <w:rFonts w:ascii="Times New Roman" w:eastAsia="Calibri" w:hAnsi="Times New Roman" w:cs="Times New Roman"/>
        </w:rPr>
        <w:t>Distrelec</w:t>
      </w:r>
      <w:proofErr w:type="spellEnd"/>
      <w:r w:rsidRPr="00930C07">
        <w:rPr>
          <w:rFonts w:ascii="Times New Roman" w:eastAsia="Calibri" w:hAnsi="Times New Roman" w:cs="Times New Roman"/>
        </w:rPr>
        <w:t>“</w:t>
      </w:r>
      <w:r w:rsidRPr="00930C07">
        <w:rPr>
          <w:rFonts w:ascii="Times New Roman" w:hAnsi="Times New Roman" w:cs="Times New Roman"/>
        </w:rPr>
        <w:t xml:space="preserve"> </w:t>
      </w:r>
      <w:r w:rsidRPr="00930C07">
        <w:rPr>
          <w:rFonts w:ascii="Times New Roman" w:eastAsia="Calibri" w:hAnsi="Times New Roman" w:cs="Times New Roman"/>
        </w:rPr>
        <w:t>ir kitų.</w:t>
      </w:r>
    </w:p>
    <w:p w14:paraId="106B4770" w14:textId="77777777" w:rsidR="00930C07" w:rsidRPr="00930C07" w:rsidRDefault="00930C07" w:rsidP="00B0607D">
      <w:pPr>
        <w:pBdr>
          <w:bottom w:val="single" w:sz="6" w:space="1" w:color="auto"/>
        </w:pBdr>
        <w:tabs>
          <w:tab w:val="left" w:pos="567"/>
        </w:tabs>
        <w:spacing w:before="60" w:after="60"/>
        <w:contextualSpacing/>
        <w:jc w:val="both"/>
        <w:rPr>
          <w:rFonts w:ascii="Times New Roman" w:eastAsia="Calibri" w:hAnsi="Times New Roman" w:cs="Times New Roman"/>
        </w:rPr>
      </w:pPr>
      <w:r w:rsidRPr="00930C07">
        <w:rPr>
          <w:rFonts w:ascii="Times New Roman" w:eastAsia="Calibri" w:hAnsi="Times New Roman" w:cs="Times New Roman"/>
        </w:rPr>
        <w:t>2.2.2. 2 objekto dalis – Elektronikos ir elektrotechnikos prekės bei įrankiai darbui su jomis iš elektroninių katalogų: tiekėjo, „TME“, „</w:t>
      </w:r>
      <w:proofErr w:type="spellStart"/>
      <w:r w:rsidRPr="00930C07">
        <w:rPr>
          <w:rFonts w:ascii="Times New Roman" w:eastAsia="Calibri" w:hAnsi="Times New Roman" w:cs="Times New Roman"/>
        </w:rPr>
        <w:t>Digikey</w:t>
      </w:r>
      <w:proofErr w:type="spellEnd"/>
      <w:r w:rsidRPr="00930C07">
        <w:rPr>
          <w:rFonts w:ascii="Times New Roman" w:eastAsia="Calibri" w:hAnsi="Times New Roman" w:cs="Times New Roman"/>
        </w:rPr>
        <w:t>“, „RS“ ir kitų.</w:t>
      </w:r>
    </w:p>
    <w:p w14:paraId="106B4771" w14:textId="3381DAF5" w:rsidR="00930C07" w:rsidRPr="00930C07" w:rsidRDefault="00930C07" w:rsidP="00B0607D">
      <w:pPr>
        <w:pBdr>
          <w:bottom w:val="single" w:sz="6" w:space="1" w:color="auto"/>
        </w:pBdr>
        <w:tabs>
          <w:tab w:val="left" w:pos="567"/>
        </w:tabs>
        <w:spacing w:before="60" w:after="60"/>
        <w:contextualSpacing/>
        <w:jc w:val="both"/>
        <w:rPr>
          <w:rFonts w:ascii="Times New Roman" w:eastAsia="Calibri" w:hAnsi="Times New Roman" w:cs="Times New Roman"/>
        </w:rPr>
      </w:pPr>
      <w:r w:rsidRPr="00930C07">
        <w:rPr>
          <w:rFonts w:ascii="Times New Roman" w:eastAsia="Calibri" w:hAnsi="Times New Roman" w:cs="Times New Roman"/>
        </w:rPr>
        <w:t xml:space="preserve">2.3. </w:t>
      </w:r>
      <w:r w:rsidRPr="00930C07">
        <w:rPr>
          <w:rFonts w:ascii="Times New Roman" w:eastAsia="Calibri" w:hAnsi="Times New Roman" w:cs="Times New Roman"/>
          <w:iCs/>
        </w:rPr>
        <w:t>Pirkėjas ketina pasirašyti sutartis dėl kiekvienos pirkimo dalies su vienu Tiekėju, kurio pasiūlymas atitiks pirkimo dokumentuose nustatytus reikalavimus</w:t>
      </w:r>
      <w:r w:rsidRPr="00930C07">
        <w:rPr>
          <w:rFonts w:ascii="Times New Roman" w:eastAsia="Calibri" w:hAnsi="Times New Roman" w:cs="Times New Roman"/>
        </w:rPr>
        <w:t xml:space="preserve"> atitinkamoje pirkimo dalyje. Bendra įsigytų Prekių ir Kitų prekių kaina pagal būsimą sutartį per visą </w:t>
      </w:r>
      <w:r w:rsidR="00F1468B">
        <w:rPr>
          <w:rFonts w:ascii="Times New Roman" w:eastAsia="Calibri" w:hAnsi="Times New Roman" w:cs="Times New Roman"/>
        </w:rPr>
        <w:t>S</w:t>
      </w:r>
      <w:r w:rsidRPr="00930C07">
        <w:rPr>
          <w:rFonts w:ascii="Times New Roman" w:eastAsia="Calibri" w:hAnsi="Times New Roman" w:cs="Times New Roman"/>
        </w:rPr>
        <w:t>utarties galiojimo laikotarpį negalės viršyti maksimalios vertės:</w:t>
      </w:r>
    </w:p>
    <w:p w14:paraId="106B4772" w14:textId="1E407246" w:rsidR="00930C07" w:rsidRDefault="00930C07" w:rsidP="00B0607D">
      <w:pPr>
        <w:pBdr>
          <w:bottom w:val="single" w:sz="6" w:space="1" w:color="auto"/>
        </w:pBdr>
        <w:tabs>
          <w:tab w:val="left" w:pos="567"/>
        </w:tabs>
        <w:spacing w:before="60" w:after="60"/>
        <w:contextualSpacing/>
        <w:jc w:val="both"/>
        <w:rPr>
          <w:rFonts w:ascii="Times New Roman" w:eastAsia="Calibri" w:hAnsi="Times New Roman" w:cs="Times New Roman"/>
        </w:rPr>
      </w:pPr>
      <w:bookmarkStart w:id="4" w:name="_Hlk32911984"/>
      <w:r w:rsidRPr="00930C07">
        <w:rPr>
          <w:rFonts w:ascii="Times New Roman" w:eastAsia="Calibri" w:hAnsi="Times New Roman" w:cs="Times New Roman"/>
        </w:rPr>
        <w:t>2.3.1. 1 objekto dalyje – 60 000,00 EUR be PVM;</w:t>
      </w:r>
    </w:p>
    <w:p w14:paraId="296CB73B" w14:textId="62105FCB" w:rsidR="00637CF7" w:rsidRDefault="007A0170" w:rsidP="00B0607D">
      <w:pPr>
        <w:pBdr>
          <w:bottom w:val="single" w:sz="6" w:space="1" w:color="auto"/>
        </w:pBdr>
        <w:tabs>
          <w:tab w:val="left" w:pos="567"/>
        </w:tabs>
        <w:spacing w:before="60" w:after="60"/>
        <w:contextualSpacing/>
        <w:jc w:val="both"/>
        <w:rPr>
          <w:rFonts w:ascii="Times New Roman" w:eastAsia="Calibri" w:hAnsi="Times New Roman" w:cs="Times New Roman"/>
        </w:rPr>
      </w:pPr>
      <w:r>
        <w:rPr>
          <w:rFonts w:ascii="Times New Roman" w:eastAsia="Calibri" w:hAnsi="Times New Roman" w:cs="Times New Roman"/>
        </w:rPr>
        <w:t>(</w:t>
      </w:r>
      <w:r w:rsidR="00637CF7">
        <w:rPr>
          <w:rFonts w:ascii="Times New Roman" w:eastAsia="Calibri" w:hAnsi="Times New Roman" w:cs="Times New Roman"/>
        </w:rPr>
        <w:t>Pasiūlymai bus vertinami, pagal tiekėjų pasiūlytą nuolaidą ar antkainį kiekvienai pozicijai nurodytam palyginamajam kiekiui</w:t>
      </w:r>
      <w:r>
        <w:rPr>
          <w:rFonts w:ascii="Times New Roman" w:eastAsia="Calibri" w:hAnsi="Times New Roman" w:cs="Times New Roman"/>
        </w:rPr>
        <w:t>)</w:t>
      </w:r>
      <w:bookmarkStart w:id="5" w:name="_GoBack"/>
      <w:bookmarkEnd w:id="5"/>
      <w:r w:rsidR="00637CF7">
        <w:rPr>
          <w:rFonts w:ascii="Times New Roman" w:eastAsia="Calibri" w:hAnsi="Times New Roman" w:cs="Times New Roman"/>
        </w:rPr>
        <w:t>:</w:t>
      </w:r>
    </w:p>
    <w:tbl>
      <w:tblPr>
        <w:tblW w:w="9498" w:type="dxa"/>
        <w:tblInd w:w="-5" w:type="dxa"/>
        <w:tblLook w:val="04A0" w:firstRow="1" w:lastRow="0" w:firstColumn="1" w:lastColumn="0" w:noHBand="0" w:noVBand="1"/>
      </w:tblPr>
      <w:tblGrid>
        <w:gridCol w:w="961"/>
        <w:gridCol w:w="5760"/>
        <w:gridCol w:w="2777"/>
      </w:tblGrid>
      <w:tr w:rsidR="00637CF7" w:rsidRPr="00637CF7" w14:paraId="786590C7" w14:textId="2D72AA5C" w:rsidTr="007A0170">
        <w:trPr>
          <w:trHeight w:val="893"/>
        </w:trPr>
        <w:tc>
          <w:tcPr>
            <w:tcW w:w="96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4397E4"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Eil. Nr.</w:t>
            </w:r>
          </w:p>
        </w:tc>
        <w:tc>
          <w:tcPr>
            <w:tcW w:w="5760" w:type="dxa"/>
            <w:tcBorders>
              <w:top w:val="single" w:sz="4" w:space="0" w:color="auto"/>
              <w:left w:val="nil"/>
              <w:bottom w:val="single" w:sz="4" w:space="0" w:color="auto"/>
              <w:right w:val="single" w:sz="4" w:space="0" w:color="auto"/>
            </w:tcBorders>
            <w:shd w:val="clear" w:color="auto" w:fill="auto"/>
            <w:vAlign w:val="bottom"/>
            <w:hideMark/>
          </w:tcPr>
          <w:p w14:paraId="4F26C73D"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Prekės iš tiekėjo elektroninio katalogo ir kitų elektroninių katalogų</w:t>
            </w:r>
          </w:p>
        </w:tc>
        <w:tc>
          <w:tcPr>
            <w:tcW w:w="2777" w:type="dxa"/>
            <w:tcBorders>
              <w:top w:val="single" w:sz="4" w:space="0" w:color="auto"/>
              <w:left w:val="nil"/>
              <w:bottom w:val="single" w:sz="4" w:space="0" w:color="auto"/>
              <w:right w:val="single" w:sz="4" w:space="0" w:color="auto"/>
            </w:tcBorders>
            <w:shd w:val="clear" w:color="auto" w:fill="auto"/>
            <w:vAlign w:val="bottom"/>
            <w:hideMark/>
          </w:tcPr>
          <w:p w14:paraId="1DB65EF5"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Palyginamasis kiekis, €  (Lyginamasis koeficientas)</w:t>
            </w:r>
          </w:p>
        </w:tc>
      </w:tr>
      <w:tr w:rsidR="00637CF7" w:rsidRPr="00637CF7" w14:paraId="1453D13F" w14:textId="685F7E84" w:rsidTr="007A0170">
        <w:trPr>
          <w:trHeight w:val="33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6B700FD6"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1</w:t>
            </w:r>
          </w:p>
        </w:tc>
        <w:tc>
          <w:tcPr>
            <w:tcW w:w="5760" w:type="dxa"/>
            <w:tcBorders>
              <w:top w:val="nil"/>
              <w:left w:val="nil"/>
              <w:bottom w:val="single" w:sz="4" w:space="0" w:color="auto"/>
              <w:right w:val="single" w:sz="4" w:space="0" w:color="auto"/>
            </w:tcBorders>
            <w:shd w:val="clear" w:color="auto" w:fill="auto"/>
            <w:vAlign w:val="bottom"/>
            <w:hideMark/>
          </w:tcPr>
          <w:p w14:paraId="451C7429" w14:textId="77777777" w:rsidR="00637CF7" w:rsidRPr="00637CF7" w:rsidRDefault="00637CF7" w:rsidP="00637CF7">
            <w:pPr>
              <w:rPr>
                <w:rFonts w:eastAsia="Times New Roman"/>
                <w:b/>
                <w:bCs/>
                <w:color w:val="000000"/>
                <w:lang w:eastAsia="lt-LT"/>
              </w:rPr>
            </w:pPr>
            <w:r w:rsidRPr="00637CF7">
              <w:rPr>
                <w:rFonts w:eastAsia="Times New Roman"/>
                <w:b/>
                <w:bCs/>
                <w:color w:val="000000"/>
                <w:lang w:eastAsia="lt-LT"/>
              </w:rPr>
              <w:t xml:space="preserve">Tiekėjo kataloge </w:t>
            </w:r>
            <w:proofErr w:type="spellStart"/>
            <w:r w:rsidRPr="00637CF7">
              <w:rPr>
                <w:rFonts w:eastAsia="Times New Roman"/>
                <w:b/>
                <w:bCs/>
                <w:color w:val="000000"/>
                <w:lang w:eastAsia="lt-LT"/>
              </w:rPr>
              <w:t>esančiom</w:t>
            </w:r>
            <w:proofErr w:type="spellEnd"/>
            <w:r w:rsidRPr="00637CF7">
              <w:rPr>
                <w:rFonts w:eastAsia="Times New Roman"/>
                <w:b/>
                <w:bCs/>
                <w:color w:val="000000"/>
                <w:lang w:eastAsia="lt-LT"/>
              </w:rPr>
              <w:t xml:space="preserve"> prekėms ir  kitoms prekėms </w:t>
            </w:r>
          </w:p>
        </w:tc>
        <w:tc>
          <w:tcPr>
            <w:tcW w:w="2777" w:type="dxa"/>
            <w:tcBorders>
              <w:top w:val="nil"/>
              <w:left w:val="nil"/>
              <w:bottom w:val="single" w:sz="4" w:space="0" w:color="auto"/>
              <w:right w:val="single" w:sz="4" w:space="0" w:color="auto"/>
            </w:tcBorders>
            <w:shd w:val="clear" w:color="auto" w:fill="auto"/>
            <w:noWrap/>
            <w:vAlign w:val="bottom"/>
            <w:hideMark/>
          </w:tcPr>
          <w:p w14:paraId="6FA126A1"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 xml:space="preserve"> </w:t>
            </w:r>
          </w:p>
        </w:tc>
      </w:tr>
      <w:tr w:rsidR="00637CF7" w:rsidRPr="00637CF7" w14:paraId="1E372456" w14:textId="77BD2FAB"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6E8F20F2"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1.1</w:t>
            </w:r>
          </w:p>
        </w:tc>
        <w:tc>
          <w:tcPr>
            <w:tcW w:w="5760" w:type="dxa"/>
            <w:tcBorders>
              <w:top w:val="nil"/>
              <w:left w:val="nil"/>
              <w:bottom w:val="single" w:sz="4" w:space="0" w:color="auto"/>
              <w:right w:val="single" w:sz="4" w:space="0" w:color="auto"/>
            </w:tcBorders>
            <w:shd w:val="clear" w:color="auto" w:fill="auto"/>
            <w:noWrap/>
            <w:vAlign w:val="bottom"/>
            <w:hideMark/>
          </w:tcPr>
          <w:p w14:paraId="03EFD390"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Puslaidininkiai</w:t>
            </w:r>
          </w:p>
        </w:tc>
        <w:tc>
          <w:tcPr>
            <w:tcW w:w="2777" w:type="dxa"/>
            <w:tcBorders>
              <w:top w:val="nil"/>
              <w:left w:val="nil"/>
              <w:bottom w:val="single" w:sz="4" w:space="0" w:color="auto"/>
              <w:right w:val="single" w:sz="4" w:space="0" w:color="auto"/>
            </w:tcBorders>
            <w:shd w:val="clear" w:color="auto" w:fill="auto"/>
            <w:noWrap/>
            <w:vAlign w:val="bottom"/>
            <w:hideMark/>
          </w:tcPr>
          <w:p w14:paraId="2293E14E"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500</w:t>
            </w:r>
          </w:p>
        </w:tc>
      </w:tr>
      <w:tr w:rsidR="00637CF7" w:rsidRPr="00637CF7" w14:paraId="331152DB" w14:textId="172AC6EC"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4479B728"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1.2</w:t>
            </w:r>
          </w:p>
        </w:tc>
        <w:tc>
          <w:tcPr>
            <w:tcW w:w="5760" w:type="dxa"/>
            <w:tcBorders>
              <w:top w:val="nil"/>
              <w:left w:val="nil"/>
              <w:bottom w:val="single" w:sz="4" w:space="0" w:color="auto"/>
              <w:right w:val="single" w:sz="4" w:space="0" w:color="auto"/>
            </w:tcBorders>
            <w:shd w:val="clear" w:color="auto" w:fill="auto"/>
            <w:noWrap/>
            <w:vAlign w:val="bottom"/>
            <w:hideMark/>
          </w:tcPr>
          <w:p w14:paraId="0C74510D"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Pasyviniai elementai</w:t>
            </w:r>
          </w:p>
        </w:tc>
        <w:tc>
          <w:tcPr>
            <w:tcW w:w="2777" w:type="dxa"/>
            <w:tcBorders>
              <w:top w:val="nil"/>
              <w:left w:val="nil"/>
              <w:bottom w:val="single" w:sz="4" w:space="0" w:color="auto"/>
              <w:right w:val="single" w:sz="4" w:space="0" w:color="auto"/>
            </w:tcBorders>
            <w:shd w:val="clear" w:color="auto" w:fill="auto"/>
            <w:noWrap/>
            <w:vAlign w:val="bottom"/>
            <w:hideMark/>
          </w:tcPr>
          <w:p w14:paraId="65561931"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150</w:t>
            </w:r>
          </w:p>
        </w:tc>
      </w:tr>
      <w:tr w:rsidR="00637CF7" w:rsidRPr="00637CF7" w14:paraId="03C417BD" w14:textId="4FEE44CC"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3AA45E2C"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1.3</w:t>
            </w:r>
          </w:p>
        </w:tc>
        <w:tc>
          <w:tcPr>
            <w:tcW w:w="5760" w:type="dxa"/>
            <w:tcBorders>
              <w:top w:val="nil"/>
              <w:left w:val="nil"/>
              <w:bottom w:val="single" w:sz="4" w:space="0" w:color="auto"/>
              <w:right w:val="single" w:sz="4" w:space="0" w:color="auto"/>
            </w:tcBorders>
            <w:shd w:val="clear" w:color="auto" w:fill="auto"/>
            <w:noWrap/>
            <w:vAlign w:val="bottom"/>
            <w:hideMark/>
          </w:tcPr>
          <w:p w14:paraId="4EBD83D1"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Įrankiai, medžiagos</w:t>
            </w:r>
          </w:p>
        </w:tc>
        <w:tc>
          <w:tcPr>
            <w:tcW w:w="2777" w:type="dxa"/>
            <w:tcBorders>
              <w:top w:val="nil"/>
              <w:left w:val="nil"/>
              <w:bottom w:val="single" w:sz="4" w:space="0" w:color="auto"/>
              <w:right w:val="single" w:sz="4" w:space="0" w:color="auto"/>
            </w:tcBorders>
            <w:shd w:val="clear" w:color="auto" w:fill="auto"/>
            <w:noWrap/>
            <w:vAlign w:val="bottom"/>
            <w:hideMark/>
          </w:tcPr>
          <w:p w14:paraId="5776CDDA"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100</w:t>
            </w:r>
          </w:p>
        </w:tc>
      </w:tr>
      <w:tr w:rsidR="00637CF7" w:rsidRPr="00637CF7" w14:paraId="0DACE2B0" w14:textId="65760BFD"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14CF6496"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1.4</w:t>
            </w:r>
          </w:p>
        </w:tc>
        <w:tc>
          <w:tcPr>
            <w:tcW w:w="5760" w:type="dxa"/>
            <w:tcBorders>
              <w:top w:val="nil"/>
              <w:left w:val="nil"/>
              <w:bottom w:val="single" w:sz="4" w:space="0" w:color="auto"/>
              <w:right w:val="single" w:sz="4" w:space="0" w:color="auto"/>
            </w:tcBorders>
            <w:shd w:val="clear" w:color="auto" w:fill="auto"/>
            <w:noWrap/>
            <w:vAlign w:val="bottom"/>
            <w:hideMark/>
          </w:tcPr>
          <w:p w14:paraId="7352876F"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Matavimo prietaisai</w:t>
            </w:r>
          </w:p>
        </w:tc>
        <w:tc>
          <w:tcPr>
            <w:tcW w:w="2777" w:type="dxa"/>
            <w:tcBorders>
              <w:top w:val="nil"/>
              <w:left w:val="nil"/>
              <w:bottom w:val="single" w:sz="4" w:space="0" w:color="auto"/>
              <w:right w:val="single" w:sz="4" w:space="0" w:color="auto"/>
            </w:tcBorders>
            <w:shd w:val="clear" w:color="auto" w:fill="auto"/>
            <w:noWrap/>
            <w:vAlign w:val="bottom"/>
            <w:hideMark/>
          </w:tcPr>
          <w:p w14:paraId="4022AF53"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250</w:t>
            </w:r>
          </w:p>
        </w:tc>
      </w:tr>
      <w:tr w:rsidR="00637CF7" w:rsidRPr="00637CF7" w14:paraId="3DDEDC1C" w14:textId="46BED3EE"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3C81441E"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2</w:t>
            </w:r>
          </w:p>
        </w:tc>
        <w:tc>
          <w:tcPr>
            <w:tcW w:w="5760" w:type="dxa"/>
            <w:tcBorders>
              <w:top w:val="nil"/>
              <w:left w:val="nil"/>
              <w:bottom w:val="single" w:sz="4" w:space="0" w:color="auto"/>
              <w:right w:val="single" w:sz="4" w:space="0" w:color="auto"/>
            </w:tcBorders>
            <w:shd w:val="clear" w:color="auto" w:fill="auto"/>
            <w:noWrap/>
            <w:vAlign w:val="bottom"/>
            <w:hideMark/>
          </w:tcPr>
          <w:p w14:paraId="461F05FE" w14:textId="77777777" w:rsidR="00637CF7" w:rsidRPr="00637CF7" w:rsidRDefault="00637CF7" w:rsidP="00637CF7">
            <w:pPr>
              <w:rPr>
                <w:rFonts w:eastAsia="Times New Roman"/>
                <w:b/>
                <w:bCs/>
                <w:color w:val="000000"/>
                <w:lang w:eastAsia="lt-LT"/>
              </w:rPr>
            </w:pPr>
            <w:r w:rsidRPr="00637CF7">
              <w:rPr>
                <w:rFonts w:eastAsia="Times New Roman"/>
                <w:b/>
                <w:bCs/>
                <w:color w:val="000000"/>
                <w:lang w:eastAsia="lt-LT"/>
              </w:rPr>
              <w:t>"</w:t>
            </w:r>
            <w:proofErr w:type="spellStart"/>
            <w:r w:rsidRPr="00637CF7">
              <w:rPr>
                <w:rFonts w:eastAsia="Times New Roman"/>
                <w:b/>
                <w:bCs/>
                <w:color w:val="000000"/>
                <w:lang w:eastAsia="lt-LT"/>
              </w:rPr>
              <w:t>Farnell</w:t>
            </w:r>
            <w:proofErr w:type="spellEnd"/>
            <w:r w:rsidRPr="00637CF7">
              <w:rPr>
                <w:rFonts w:eastAsia="Times New Roman"/>
                <w:b/>
                <w:bCs/>
                <w:color w:val="000000"/>
                <w:lang w:eastAsia="lt-LT"/>
              </w:rPr>
              <w:t>" (http://lt.farnell.com)</w:t>
            </w:r>
          </w:p>
        </w:tc>
        <w:tc>
          <w:tcPr>
            <w:tcW w:w="2777" w:type="dxa"/>
            <w:tcBorders>
              <w:top w:val="nil"/>
              <w:left w:val="nil"/>
              <w:bottom w:val="single" w:sz="4" w:space="0" w:color="auto"/>
              <w:right w:val="single" w:sz="4" w:space="0" w:color="auto"/>
            </w:tcBorders>
            <w:shd w:val="clear" w:color="auto" w:fill="auto"/>
            <w:noWrap/>
            <w:vAlign w:val="bottom"/>
            <w:hideMark/>
          </w:tcPr>
          <w:p w14:paraId="2F35CBF9"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 </w:t>
            </w:r>
          </w:p>
        </w:tc>
      </w:tr>
      <w:tr w:rsidR="00637CF7" w:rsidRPr="00637CF7" w14:paraId="341A48CD" w14:textId="2DE34102"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29AEF10B"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2.1</w:t>
            </w:r>
          </w:p>
        </w:tc>
        <w:tc>
          <w:tcPr>
            <w:tcW w:w="5760" w:type="dxa"/>
            <w:tcBorders>
              <w:top w:val="nil"/>
              <w:left w:val="nil"/>
              <w:bottom w:val="single" w:sz="4" w:space="0" w:color="auto"/>
              <w:right w:val="single" w:sz="4" w:space="0" w:color="auto"/>
            </w:tcBorders>
            <w:shd w:val="clear" w:color="auto" w:fill="auto"/>
            <w:noWrap/>
            <w:vAlign w:val="bottom"/>
            <w:hideMark/>
          </w:tcPr>
          <w:p w14:paraId="376208CA"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Puslaidininkiai</w:t>
            </w:r>
          </w:p>
        </w:tc>
        <w:tc>
          <w:tcPr>
            <w:tcW w:w="2777" w:type="dxa"/>
            <w:tcBorders>
              <w:top w:val="nil"/>
              <w:left w:val="nil"/>
              <w:bottom w:val="single" w:sz="4" w:space="0" w:color="auto"/>
              <w:right w:val="single" w:sz="4" w:space="0" w:color="auto"/>
            </w:tcBorders>
            <w:shd w:val="clear" w:color="auto" w:fill="auto"/>
            <w:noWrap/>
            <w:vAlign w:val="bottom"/>
            <w:hideMark/>
          </w:tcPr>
          <w:p w14:paraId="46F80666"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2800</w:t>
            </w:r>
          </w:p>
        </w:tc>
      </w:tr>
      <w:tr w:rsidR="00637CF7" w:rsidRPr="00637CF7" w14:paraId="7BA480BF" w14:textId="48072523"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6F67C0D4"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2.2</w:t>
            </w:r>
          </w:p>
        </w:tc>
        <w:tc>
          <w:tcPr>
            <w:tcW w:w="5760" w:type="dxa"/>
            <w:tcBorders>
              <w:top w:val="nil"/>
              <w:left w:val="nil"/>
              <w:bottom w:val="single" w:sz="4" w:space="0" w:color="auto"/>
              <w:right w:val="single" w:sz="4" w:space="0" w:color="auto"/>
            </w:tcBorders>
            <w:shd w:val="clear" w:color="auto" w:fill="auto"/>
            <w:noWrap/>
            <w:vAlign w:val="bottom"/>
            <w:hideMark/>
          </w:tcPr>
          <w:p w14:paraId="7A5D757B"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Pasyviniai elementai</w:t>
            </w:r>
          </w:p>
        </w:tc>
        <w:tc>
          <w:tcPr>
            <w:tcW w:w="2777" w:type="dxa"/>
            <w:tcBorders>
              <w:top w:val="nil"/>
              <w:left w:val="nil"/>
              <w:bottom w:val="single" w:sz="4" w:space="0" w:color="auto"/>
              <w:right w:val="single" w:sz="4" w:space="0" w:color="auto"/>
            </w:tcBorders>
            <w:shd w:val="clear" w:color="auto" w:fill="auto"/>
            <w:noWrap/>
            <w:vAlign w:val="bottom"/>
            <w:hideMark/>
          </w:tcPr>
          <w:p w14:paraId="6E70E23F"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1500</w:t>
            </w:r>
          </w:p>
        </w:tc>
      </w:tr>
      <w:tr w:rsidR="00637CF7" w:rsidRPr="00637CF7" w14:paraId="3AE19E85" w14:textId="3ADCEC5A"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70EC14F2"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2.3</w:t>
            </w:r>
          </w:p>
        </w:tc>
        <w:tc>
          <w:tcPr>
            <w:tcW w:w="5760" w:type="dxa"/>
            <w:tcBorders>
              <w:top w:val="nil"/>
              <w:left w:val="nil"/>
              <w:bottom w:val="single" w:sz="4" w:space="0" w:color="auto"/>
              <w:right w:val="single" w:sz="4" w:space="0" w:color="auto"/>
            </w:tcBorders>
            <w:shd w:val="clear" w:color="auto" w:fill="auto"/>
            <w:noWrap/>
            <w:vAlign w:val="bottom"/>
            <w:hideMark/>
          </w:tcPr>
          <w:p w14:paraId="2BEC87F8"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Įrankiai, medžiagos</w:t>
            </w:r>
          </w:p>
        </w:tc>
        <w:tc>
          <w:tcPr>
            <w:tcW w:w="2777" w:type="dxa"/>
            <w:tcBorders>
              <w:top w:val="nil"/>
              <w:left w:val="nil"/>
              <w:bottom w:val="single" w:sz="4" w:space="0" w:color="auto"/>
              <w:right w:val="single" w:sz="4" w:space="0" w:color="auto"/>
            </w:tcBorders>
            <w:shd w:val="clear" w:color="auto" w:fill="auto"/>
            <w:noWrap/>
            <w:vAlign w:val="bottom"/>
            <w:hideMark/>
          </w:tcPr>
          <w:p w14:paraId="2C28F8E8"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300</w:t>
            </w:r>
          </w:p>
        </w:tc>
      </w:tr>
      <w:tr w:rsidR="00637CF7" w:rsidRPr="00637CF7" w14:paraId="165D3598" w14:textId="0157EED3"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7C8B1DAB"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2.4</w:t>
            </w:r>
          </w:p>
        </w:tc>
        <w:tc>
          <w:tcPr>
            <w:tcW w:w="5760" w:type="dxa"/>
            <w:tcBorders>
              <w:top w:val="nil"/>
              <w:left w:val="nil"/>
              <w:bottom w:val="single" w:sz="4" w:space="0" w:color="auto"/>
              <w:right w:val="single" w:sz="4" w:space="0" w:color="auto"/>
            </w:tcBorders>
            <w:shd w:val="clear" w:color="auto" w:fill="auto"/>
            <w:noWrap/>
            <w:vAlign w:val="bottom"/>
            <w:hideMark/>
          </w:tcPr>
          <w:p w14:paraId="7FFE22A7"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Matavimo prietaisai</w:t>
            </w:r>
          </w:p>
        </w:tc>
        <w:tc>
          <w:tcPr>
            <w:tcW w:w="2777" w:type="dxa"/>
            <w:tcBorders>
              <w:top w:val="nil"/>
              <w:left w:val="nil"/>
              <w:bottom w:val="single" w:sz="4" w:space="0" w:color="auto"/>
              <w:right w:val="single" w:sz="4" w:space="0" w:color="auto"/>
            </w:tcBorders>
            <w:shd w:val="clear" w:color="auto" w:fill="auto"/>
            <w:noWrap/>
            <w:vAlign w:val="bottom"/>
            <w:hideMark/>
          </w:tcPr>
          <w:p w14:paraId="5384527C"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700</w:t>
            </w:r>
          </w:p>
        </w:tc>
      </w:tr>
      <w:tr w:rsidR="00637CF7" w:rsidRPr="00637CF7" w14:paraId="168E10CA" w14:textId="054911B0"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10DDB3D5"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3</w:t>
            </w:r>
          </w:p>
        </w:tc>
        <w:tc>
          <w:tcPr>
            <w:tcW w:w="5760" w:type="dxa"/>
            <w:tcBorders>
              <w:top w:val="nil"/>
              <w:left w:val="nil"/>
              <w:bottom w:val="single" w:sz="4" w:space="0" w:color="auto"/>
              <w:right w:val="single" w:sz="4" w:space="0" w:color="auto"/>
            </w:tcBorders>
            <w:shd w:val="clear" w:color="auto" w:fill="auto"/>
            <w:noWrap/>
            <w:vAlign w:val="bottom"/>
            <w:hideMark/>
          </w:tcPr>
          <w:p w14:paraId="24489AEB" w14:textId="77777777" w:rsidR="00637CF7" w:rsidRPr="00637CF7" w:rsidRDefault="00637CF7" w:rsidP="00637CF7">
            <w:pPr>
              <w:rPr>
                <w:rFonts w:eastAsia="Times New Roman"/>
                <w:b/>
                <w:bCs/>
                <w:color w:val="000000"/>
                <w:lang w:eastAsia="lt-LT"/>
              </w:rPr>
            </w:pPr>
            <w:r w:rsidRPr="00637CF7">
              <w:rPr>
                <w:rFonts w:eastAsia="Times New Roman"/>
                <w:b/>
                <w:bCs/>
                <w:color w:val="000000"/>
                <w:lang w:eastAsia="lt-LT"/>
              </w:rPr>
              <w:t xml:space="preserve">" </w:t>
            </w:r>
            <w:proofErr w:type="spellStart"/>
            <w:r w:rsidRPr="00637CF7">
              <w:rPr>
                <w:rFonts w:eastAsia="Times New Roman"/>
                <w:b/>
                <w:bCs/>
                <w:color w:val="000000"/>
                <w:lang w:eastAsia="lt-LT"/>
              </w:rPr>
              <w:t>Mouser</w:t>
            </w:r>
            <w:proofErr w:type="spellEnd"/>
            <w:r w:rsidRPr="00637CF7">
              <w:rPr>
                <w:rFonts w:eastAsia="Times New Roman"/>
                <w:b/>
                <w:bCs/>
                <w:color w:val="000000"/>
                <w:lang w:eastAsia="lt-LT"/>
              </w:rPr>
              <w:t>" (http://eu.mouser.com/)</w:t>
            </w:r>
          </w:p>
        </w:tc>
        <w:tc>
          <w:tcPr>
            <w:tcW w:w="2777" w:type="dxa"/>
            <w:tcBorders>
              <w:top w:val="nil"/>
              <w:left w:val="nil"/>
              <w:bottom w:val="single" w:sz="4" w:space="0" w:color="auto"/>
              <w:right w:val="single" w:sz="4" w:space="0" w:color="auto"/>
            </w:tcBorders>
            <w:shd w:val="clear" w:color="auto" w:fill="auto"/>
            <w:noWrap/>
            <w:vAlign w:val="bottom"/>
            <w:hideMark/>
          </w:tcPr>
          <w:p w14:paraId="106BE71E"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 </w:t>
            </w:r>
          </w:p>
        </w:tc>
      </w:tr>
      <w:tr w:rsidR="00637CF7" w:rsidRPr="00637CF7" w14:paraId="3A9E9415" w14:textId="36A365F7"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6326D346"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3.1</w:t>
            </w:r>
          </w:p>
        </w:tc>
        <w:tc>
          <w:tcPr>
            <w:tcW w:w="5760" w:type="dxa"/>
            <w:tcBorders>
              <w:top w:val="nil"/>
              <w:left w:val="nil"/>
              <w:bottom w:val="single" w:sz="4" w:space="0" w:color="auto"/>
              <w:right w:val="single" w:sz="4" w:space="0" w:color="auto"/>
            </w:tcBorders>
            <w:shd w:val="clear" w:color="auto" w:fill="auto"/>
            <w:noWrap/>
            <w:vAlign w:val="bottom"/>
            <w:hideMark/>
          </w:tcPr>
          <w:p w14:paraId="6383FF9E"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Puslaidininkiai</w:t>
            </w:r>
          </w:p>
        </w:tc>
        <w:tc>
          <w:tcPr>
            <w:tcW w:w="2777" w:type="dxa"/>
            <w:tcBorders>
              <w:top w:val="nil"/>
              <w:left w:val="nil"/>
              <w:bottom w:val="single" w:sz="4" w:space="0" w:color="auto"/>
              <w:right w:val="single" w:sz="4" w:space="0" w:color="auto"/>
            </w:tcBorders>
            <w:shd w:val="clear" w:color="auto" w:fill="auto"/>
            <w:noWrap/>
            <w:vAlign w:val="bottom"/>
            <w:hideMark/>
          </w:tcPr>
          <w:p w14:paraId="59F22C69"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2700</w:t>
            </w:r>
          </w:p>
        </w:tc>
      </w:tr>
      <w:tr w:rsidR="00637CF7" w:rsidRPr="00637CF7" w14:paraId="5FA04FA2" w14:textId="101A8107"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70A3BE98"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3.2</w:t>
            </w:r>
          </w:p>
        </w:tc>
        <w:tc>
          <w:tcPr>
            <w:tcW w:w="5760" w:type="dxa"/>
            <w:tcBorders>
              <w:top w:val="nil"/>
              <w:left w:val="nil"/>
              <w:bottom w:val="single" w:sz="4" w:space="0" w:color="auto"/>
              <w:right w:val="single" w:sz="4" w:space="0" w:color="auto"/>
            </w:tcBorders>
            <w:shd w:val="clear" w:color="auto" w:fill="auto"/>
            <w:noWrap/>
            <w:vAlign w:val="bottom"/>
            <w:hideMark/>
          </w:tcPr>
          <w:p w14:paraId="54D3CCAC"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Pasyviniai elementai</w:t>
            </w:r>
          </w:p>
        </w:tc>
        <w:tc>
          <w:tcPr>
            <w:tcW w:w="2777" w:type="dxa"/>
            <w:tcBorders>
              <w:top w:val="nil"/>
              <w:left w:val="nil"/>
              <w:bottom w:val="single" w:sz="4" w:space="0" w:color="auto"/>
              <w:right w:val="single" w:sz="4" w:space="0" w:color="auto"/>
            </w:tcBorders>
            <w:shd w:val="clear" w:color="auto" w:fill="auto"/>
            <w:noWrap/>
            <w:vAlign w:val="bottom"/>
            <w:hideMark/>
          </w:tcPr>
          <w:p w14:paraId="5C5FBB46"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1500</w:t>
            </w:r>
          </w:p>
        </w:tc>
      </w:tr>
      <w:tr w:rsidR="00637CF7" w:rsidRPr="00637CF7" w14:paraId="4E1C9927" w14:textId="282DCEB1"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241BE693"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3.3</w:t>
            </w:r>
          </w:p>
        </w:tc>
        <w:tc>
          <w:tcPr>
            <w:tcW w:w="5760" w:type="dxa"/>
            <w:tcBorders>
              <w:top w:val="nil"/>
              <w:left w:val="nil"/>
              <w:bottom w:val="single" w:sz="4" w:space="0" w:color="auto"/>
              <w:right w:val="single" w:sz="4" w:space="0" w:color="auto"/>
            </w:tcBorders>
            <w:shd w:val="clear" w:color="auto" w:fill="auto"/>
            <w:noWrap/>
            <w:vAlign w:val="bottom"/>
            <w:hideMark/>
          </w:tcPr>
          <w:p w14:paraId="5D695E62"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Įrankiai, medžiagos</w:t>
            </w:r>
          </w:p>
        </w:tc>
        <w:tc>
          <w:tcPr>
            <w:tcW w:w="2777" w:type="dxa"/>
            <w:tcBorders>
              <w:top w:val="nil"/>
              <w:left w:val="nil"/>
              <w:bottom w:val="single" w:sz="4" w:space="0" w:color="auto"/>
              <w:right w:val="single" w:sz="4" w:space="0" w:color="auto"/>
            </w:tcBorders>
            <w:shd w:val="clear" w:color="auto" w:fill="auto"/>
            <w:noWrap/>
            <w:vAlign w:val="bottom"/>
            <w:hideMark/>
          </w:tcPr>
          <w:p w14:paraId="2E56AC4C"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300</w:t>
            </w:r>
          </w:p>
        </w:tc>
      </w:tr>
      <w:tr w:rsidR="00637CF7" w:rsidRPr="00637CF7" w14:paraId="7B7A628B" w14:textId="6F91384F"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3A2C5A30"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3.4</w:t>
            </w:r>
          </w:p>
        </w:tc>
        <w:tc>
          <w:tcPr>
            <w:tcW w:w="5760" w:type="dxa"/>
            <w:tcBorders>
              <w:top w:val="nil"/>
              <w:left w:val="nil"/>
              <w:bottom w:val="single" w:sz="4" w:space="0" w:color="auto"/>
              <w:right w:val="single" w:sz="4" w:space="0" w:color="auto"/>
            </w:tcBorders>
            <w:shd w:val="clear" w:color="auto" w:fill="auto"/>
            <w:noWrap/>
            <w:vAlign w:val="bottom"/>
            <w:hideMark/>
          </w:tcPr>
          <w:p w14:paraId="528CC84A"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Matavimo prietaisai</w:t>
            </w:r>
          </w:p>
        </w:tc>
        <w:tc>
          <w:tcPr>
            <w:tcW w:w="2777" w:type="dxa"/>
            <w:tcBorders>
              <w:top w:val="nil"/>
              <w:left w:val="nil"/>
              <w:bottom w:val="single" w:sz="4" w:space="0" w:color="auto"/>
              <w:right w:val="single" w:sz="4" w:space="0" w:color="auto"/>
            </w:tcBorders>
            <w:shd w:val="clear" w:color="auto" w:fill="auto"/>
            <w:noWrap/>
            <w:vAlign w:val="bottom"/>
            <w:hideMark/>
          </w:tcPr>
          <w:p w14:paraId="7DECAB73"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700</w:t>
            </w:r>
          </w:p>
        </w:tc>
      </w:tr>
      <w:tr w:rsidR="00637CF7" w:rsidRPr="00637CF7" w14:paraId="1A6EF4C7" w14:textId="4DB6D282"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212373CC"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4</w:t>
            </w:r>
          </w:p>
        </w:tc>
        <w:tc>
          <w:tcPr>
            <w:tcW w:w="5760" w:type="dxa"/>
            <w:tcBorders>
              <w:top w:val="nil"/>
              <w:left w:val="nil"/>
              <w:bottom w:val="single" w:sz="4" w:space="0" w:color="auto"/>
              <w:right w:val="single" w:sz="4" w:space="0" w:color="auto"/>
            </w:tcBorders>
            <w:shd w:val="clear" w:color="auto" w:fill="auto"/>
            <w:noWrap/>
            <w:vAlign w:val="bottom"/>
            <w:hideMark/>
          </w:tcPr>
          <w:p w14:paraId="681E11FA" w14:textId="77777777" w:rsidR="00637CF7" w:rsidRPr="00637CF7" w:rsidRDefault="00637CF7" w:rsidP="00637CF7">
            <w:pPr>
              <w:rPr>
                <w:rFonts w:eastAsia="Times New Roman"/>
                <w:b/>
                <w:bCs/>
                <w:color w:val="000000"/>
                <w:lang w:eastAsia="lt-LT"/>
              </w:rPr>
            </w:pPr>
            <w:r w:rsidRPr="00637CF7">
              <w:rPr>
                <w:rFonts w:eastAsia="Times New Roman"/>
                <w:b/>
                <w:bCs/>
                <w:color w:val="000000"/>
                <w:lang w:eastAsia="lt-LT"/>
              </w:rPr>
              <w:t xml:space="preserve">"Elfa </w:t>
            </w:r>
            <w:proofErr w:type="spellStart"/>
            <w:r w:rsidRPr="00637CF7">
              <w:rPr>
                <w:rFonts w:eastAsia="Times New Roman"/>
                <w:b/>
                <w:bCs/>
                <w:color w:val="000000"/>
                <w:lang w:eastAsia="lt-LT"/>
              </w:rPr>
              <w:t>Distrelec</w:t>
            </w:r>
            <w:proofErr w:type="spellEnd"/>
            <w:r w:rsidRPr="00637CF7">
              <w:rPr>
                <w:rFonts w:eastAsia="Times New Roman"/>
                <w:b/>
                <w:bCs/>
                <w:color w:val="000000"/>
                <w:lang w:eastAsia="lt-LT"/>
              </w:rPr>
              <w:t>" (www.distrelec.lt/)</w:t>
            </w:r>
          </w:p>
        </w:tc>
        <w:tc>
          <w:tcPr>
            <w:tcW w:w="2777" w:type="dxa"/>
            <w:tcBorders>
              <w:top w:val="nil"/>
              <w:left w:val="nil"/>
              <w:bottom w:val="single" w:sz="4" w:space="0" w:color="auto"/>
              <w:right w:val="single" w:sz="4" w:space="0" w:color="auto"/>
            </w:tcBorders>
            <w:shd w:val="clear" w:color="auto" w:fill="auto"/>
            <w:noWrap/>
            <w:vAlign w:val="bottom"/>
            <w:hideMark/>
          </w:tcPr>
          <w:p w14:paraId="64A49EDA"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 </w:t>
            </w:r>
          </w:p>
        </w:tc>
      </w:tr>
      <w:tr w:rsidR="00637CF7" w:rsidRPr="00637CF7" w14:paraId="70C02E04" w14:textId="434885AE"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2DB13921"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4.1</w:t>
            </w:r>
          </w:p>
        </w:tc>
        <w:tc>
          <w:tcPr>
            <w:tcW w:w="5760" w:type="dxa"/>
            <w:tcBorders>
              <w:top w:val="nil"/>
              <w:left w:val="nil"/>
              <w:bottom w:val="single" w:sz="4" w:space="0" w:color="auto"/>
              <w:right w:val="single" w:sz="4" w:space="0" w:color="auto"/>
            </w:tcBorders>
            <w:shd w:val="clear" w:color="auto" w:fill="auto"/>
            <w:noWrap/>
            <w:vAlign w:val="bottom"/>
            <w:hideMark/>
          </w:tcPr>
          <w:p w14:paraId="02E981BB"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Puslaidininkiai</w:t>
            </w:r>
          </w:p>
        </w:tc>
        <w:tc>
          <w:tcPr>
            <w:tcW w:w="2777" w:type="dxa"/>
            <w:tcBorders>
              <w:top w:val="nil"/>
              <w:left w:val="nil"/>
              <w:bottom w:val="single" w:sz="4" w:space="0" w:color="auto"/>
              <w:right w:val="single" w:sz="4" w:space="0" w:color="auto"/>
            </w:tcBorders>
            <w:shd w:val="clear" w:color="auto" w:fill="auto"/>
            <w:noWrap/>
            <w:vAlign w:val="bottom"/>
            <w:hideMark/>
          </w:tcPr>
          <w:p w14:paraId="53229522"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2600</w:t>
            </w:r>
          </w:p>
        </w:tc>
      </w:tr>
      <w:tr w:rsidR="00637CF7" w:rsidRPr="00637CF7" w14:paraId="333476F1" w14:textId="58FCD76B"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17B2392E"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4.2</w:t>
            </w:r>
          </w:p>
        </w:tc>
        <w:tc>
          <w:tcPr>
            <w:tcW w:w="5760" w:type="dxa"/>
            <w:tcBorders>
              <w:top w:val="nil"/>
              <w:left w:val="nil"/>
              <w:bottom w:val="single" w:sz="4" w:space="0" w:color="auto"/>
              <w:right w:val="single" w:sz="4" w:space="0" w:color="auto"/>
            </w:tcBorders>
            <w:shd w:val="clear" w:color="auto" w:fill="auto"/>
            <w:noWrap/>
            <w:vAlign w:val="bottom"/>
            <w:hideMark/>
          </w:tcPr>
          <w:p w14:paraId="2B485894"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Pasyviniai elementai</w:t>
            </w:r>
          </w:p>
        </w:tc>
        <w:tc>
          <w:tcPr>
            <w:tcW w:w="2777" w:type="dxa"/>
            <w:tcBorders>
              <w:top w:val="nil"/>
              <w:left w:val="nil"/>
              <w:bottom w:val="single" w:sz="4" w:space="0" w:color="auto"/>
              <w:right w:val="single" w:sz="4" w:space="0" w:color="auto"/>
            </w:tcBorders>
            <w:shd w:val="clear" w:color="auto" w:fill="auto"/>
            <w:noWrap/>
            <w:vAlign w:val="bottom"/>
            <w:hideMark/>
          </w:tcPr>
          <w:p w14:paraId="117AE874"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1500</w:t>
            </w:r>
          </w:p>
        </w:tc>
      </w:tr>
      <w:tr w:rsidR="00637CF7" w:rsidRPr="00637CF7" w14:paraId="12DE8949" w14:textId="6BE5EC22"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7EC3DC5B"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lastRenderedPageBreak/>
              <w:t>4.3</w:t>
            </w:r>
          </w:p>
        </w:tc>
        <w:tc>
          <w:tcPr>
            <w:tcW w:w="5760" w:type="dxa"/>
            <w:tcBorders>
              <w:top w:val="nil"/>
              <w:left w:val="nil"/>
              <w:bottom w:val="single" w:sz="4" w:space="0" w:color="auto"/>
              <w:right w:val="single" w:sz="4" w:space="0" w:color="auto"/>
            </w:tcBorders>
            <w:shd w:val="clear" w:color="auto" w:fill="auto"/>
            <w:noWrap/>
            <w:vAlign w:val="bottom"/>
            <w:hideMark/>
          </w:tcPr>
          <w:p w14:paraId="3AE982F9"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Įrankiai, medžiagos</w:t>
            </w:r>
          </w:p>
        </w:tc>
        <w:tc>
          <w:tcPr>
            <w:tcW w:w="2777" w:type="dxa"/>
            <w:tcBorders>
              <w:top w:val="nil"/>
              <w:left w:val="nil"/>
              <w:bottom w:val="single" w:sz="4" w:space="0" w:color="auto"/>
              <w:right w:val="single" w:sz="4" w:space="0" w:color="auto"/>
            </w:tcBorders>
            <w:shd w:val="clear" w:color="auto" w:fill="auto"/>
            <w:noWrap/>
            <w:vAlign w:val="bottom"/>
            <w:hideMark/>
          </w:tcPr>
          <w:p w14:paraId="2B52644C"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300</w:t>
            </w:r>
          </w:p>
        </w:tc>
      </w:tr>
      <w:tr w:rsidR="00637CF7" w:rsidRPr="00637CF7" w14:paraId="71F29F5C" w14:textId="47CBF1FF"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7E45688B"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4.4</w:t>
            </w:r>
          </w:p>
        </w:tc>
        <w:tc>
          <w:tcPr>
            <w:tcW w:w="5760" w:type="dxa"/>
            <w:tcBorders>
              <w:top w:val="nil"/>
              <w:left w:val="nil"/>
              <w:bottom w:val="single" w:sz="4" w:space="0" w:color="auto"/>
              <w:right w:val="single" w:sz="4" w:space="0" w:color="auto"/>
            </w:tcBorders>
            <w:shd w:val="clear" w:color="auto" w:fill="auto"/>
            <w:noWrap/>
            <w:vAlign w:val="bottom"/>
            <w:hideMark/>
          </w:tcPr>
          <w:p w14:paraId="47C89116"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Matavimo prietaisai</w:t>
            </w:r>
          </w:p>
        </w:tc>
        <w:tc>
          <w:tcPr>
            <w:tcW w:w="2777" w:type="dxa"/>
            <w:tcBorders>
              <w:top w:val="nil"/>
              <w:left w:val="nil"/>
              <w:bottom w:val="single" w:sz="4" w:space="0" w:color="auto"/>
              <w:right w:val="single" w:sz="4" w:space="0" w:color="auto"/>
            </w:tcBorders>
            <w:shd w:val="clear" w:color="auto" w:fill="auto"/>
            <w:noWrap/>
            <w:vAlign w:val="bottom"/>
            <w:hideMark/>
          </w:tcPr>
          <w:p w14:paraId="7472C4BE"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700</w:t>
            </w:r>
          </w:p>
        </w:tc>
      </w:tr>
      <w:tr w:rsidR="00637CF7" w:rsidRPr="00637CF7" w14:paraId="2A097815" w14:textId="2E2A6BB4"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03D893D2"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5</w:t>
            </w:r>
          </w:p>
        </w:tc>
        <w:tc>
          <w:tcPr>
            <w:tcW w:w="5760" w:type="dxa"/>
            <w:tcBorders>
              <w:top w:val="nil"/>
              <w:left w:val="nil"/>
              <w:bottom w:val="single" w:sz="4" w:space="0" w:color="auto"/>
              <w:right w:val="single" w:sz="4" w:space="0" w:color="auto"/>
            </w:tcBorders>
            <w:shd w:val="clear" w:color="auto" w:fill="auto"/>
            <w:noWrap/>
            <w:vAlign w:val="bottom"/>
            <w:hideMark/>
          </w:tcPr>
          <w:p w14:paraId="26AB9B75" w14:textId="77777777" w:rsidR="00637CF7" w:rsidRPr="00637CF7" w:rsidRDefault="00637CF7" w:rsidP="00637CF7">
            <w:pPr>
              <w:rPr>
                <w:rFonts w:eastAsia="Times New Roman"/>
                <w:b/>
                <w:bCs/>
                <w:color w:val="000000"/>
                <w:lang w:eastAsia="lt-LT"/>
              </w:rPr>
            </w:pPr>
            <w:r w:rsidRPr="00637CF7">
              <w:rPr>
                <w:rFonts w:eastAsia="Times New Roman"/>
                <w:b/>
                <w:bCs/>
                <w:color w:val="000000"/>
                <w:lang w:eastAsia="lt-LT"/>
              </w:rPr>
              <w:t>Kiti ES tiekėjų katalogai</w:t>
            </w:r>
          </w:p>
        </w:tc>
        <w:tc>
          <w:tcPr>
            <w:tcW w:w="2777" w:type="dxa"/>
            <w:tcBorders>
              <w:top w:val="nil"/>
              <w:left w:val="nil"/>
              <w:bottom w:val="single" w:sz="4" w:space="0" w:color="auto"/>
              <w:right w:val="single" w:sz="4" w:space="0" w:color="auto"/>
            </w:tcBorders>
            <w:shd w:val="clear" w:color="auto" w:fill="auto"/>
            <w:noWrap/>
            <w:vAlign w:val="bottom"/>
            <w:hideMark/>
          </w:tcPr>
          <w:p w14:paraId="2077ABE0"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 </w:t>
            </w:r>
          </w:p>
        </w:tc>
      </w:tr>
      <w:tr w:rsidR="00637CF7" w:rsidRPr="00637CF7" w14:paraId="0F0EAF4E" w14:textId="15C0FD90"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485090F3"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5.1</w:t>
            </w:r>
          </w:p>
        </w:tc>
        <w:tc>
          <w:tcPr>
            <w:tcW w:w="5760" w:type="dxa"/>
            <w:tcBorders>
              <w:top w:val="nil"/>
              <w:left w:val="nil"/>
              <w:bottom w:val="single" w:sz="4" w:space="0" w:color="auto"/>
              <w:right w:val="single" w:sz="4" w:space="0" w:color="auto"/>
            </w:tcBorders>
            <w:shd w:val="clear" w:color="auto" w:fill="auto"/>
            <w:noWrap/>
            <w:vAlign w:val="bottom"/>
            <w:hideMark/>
          </w:tcPr>
          <w:p w14:paraId="55D59384"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Puslaidininkiai</w:t>
            </w:r>
          </w:p>
        </w:tc>
        <w:tc>
          <w:tcPr>
            <w:tcW w:w="2777" w:type="dxa"/>
            <w:tcBorders>
              <w:top w:val="nil"/>
              <w:left w:val="nil"/>
              <w:bottom w:val="single" w:sz="4" w:space="0" w:color="auto"/>
              <w:right w:val="single" w:sz="4" w:space="0" w:color="auto"/>
            </w:tcBorders>
            <w:shd w:val="clear" w:color="auto" w:fill="auto"/>
            <w:noWrap/>
            <w:vAlign w:val="bottom"/>
            <w:hideMark/>
          </w:tcPr>
          <w:p w14:paraId="7D89159A"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500</w:t>
            </w:r>
          </w:p>
        </w:tc>
      </w:tr>
      <w:tr w:rsidR="00637CF7" w:rsidRPr="00637CF7" w14:paraId="1C432E25" w14:textId="28C694A3"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41680EA4"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5.2</w:t>
            </w:r>
          </w:p>
        </w:tc>
        <w:tc>
          <w:tcPr>
            <w:tcW w:w="5760" w:type="dxa"/>
            <w:tcBorders>
              <w:top w:val="nil"/>
              <w:left w:val="nil"/>
              <w:bottom w:val="single" w:sz="4" w:space="0" w:color="auto"/>
              <w:right w:val="single" w:sz="4" w:space="0" w:color="auto"/>
            </w:tcBorders>
            <w:shd w:val="clear" w:color="auto" w:fill="auto"/>
            <w:noWrap/>
            <w:vAlign w:val="bottom"/>
            <w:hideMark/>
          </w:tcPr>
          <w:p w14:paraId="5006721C"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Pasyviniai elementai</w:t>
            </w:r>
          </w:p>
        </w:tc>
        <w:tc>
          <w:tcPr>
            <w:tcW w:w="2777" w:type="dxa"/>
            <w:tcBorders>
              <w:top w:val="nil"/>
              <w:left w:val="nil"/>
              <w:bottom w:val="single" w:sz="4" w:space="0" w:color="auto"/>
              <w:right w:val="single" w:sz="4" w:space="0" w:color="auto"/>
            </w:tcBorders>
            <w:shd w:val="clear" w:color="auto" w:fill="auto"/>
            <w:noWrap/>
            <w:vAlign w:val="bottom"/>
            <w:hideMark/>
          </w:tcPr>
          <w:p w14:paraId="22546F6B"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200</w:t>
            </w:r>
          </w:p>
        </w:tc>
      </w:tr>
      <w:tr w:rsidR="00637CF7" w:rsidRPr="00637CF7" w14:paraId="421A6A04" w14:textId="10FB2981"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584E05DA"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5.3</w:t>
            </w:r>
          </w:p>
        </w:tc>
        <w:tc>
          <w:tcPr>
            <w:tcW w:w="5760" w:type="dxa"/>
            <w:tcBorders>
              <w:top w:val="nil"/>
              <w:left w:val="nil"/>
              <w:bottom w:val="single" w:sz="4" w:space="0" w:color="auto"/>
              <w:right w:val="single" w:sz="4" w:space="0" w:color="auto"/>
            </w:tcBorders>
            <w:shd w:val="clear" w:color="auto" w:fill="auto"/>
            <w:noWrap/>
            <w:vAlign w:val="bottom"/>
            <w:hideMark/>
          </w:tcPr>
          <w:p w14:paraId="44434FD1"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Įrankiai, medžiagos</w:t>
            </w:r>
          </w:p>
        </w:tc>
        <w:tc>
          <w:tcPr>
            <w:tcW w:w="2777" w:type="dxa"/>
            <w:tcBorders>
              <w:top w:val="nil"/>
              <w:left w:val="nil"/>
              <w:bottom w:val="single" w:sz="4" w:space="0" w:color="auto"/>
              <w:right w:val="single" w:sz="4" w:space="0" w:color="auto"/>
            </w:tcBorders>
            <w:shd w:val="clear" w:color="auto" w:fill="auto"/>
            <w:noWrap/>
            <w:vAlign w:val="bottom"/>
            <w:hideMark/>
          </w:tcPr>
          <w:p w14:paraId="6559D3AC"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250</w:t>
            </w:r>
          </w:p>
        </w:tc>
      </w:tr>
      <w:tr w:rsidR="00637CF7" w:rsidRPr="00637CF7" w14:paraId="0340724F" w14:textId="2668C215" w:rsidTr="007A0170">
        <w:trPr>
          <w:trHeight w:val="300"/>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0A61F0F3"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5.4</w:t>
            </w:r>
          </w:p>
        </w:tc>
        <w:tc>
          <w:tcPr>
            <w:tcW w:w="5760" w:type="dxa"/>
            <w:tcBorders>
              <w:top w:val="nil"/>
              <w:left w:val="nil"/>
              <w:bottom w:val="single" w:sz="4" w:space="0" w:color="auto"/>
              <w:right w:val="single" w:sz="4" w:space="0" w:color="auto"/>
            </w:tcBorders>
            <w:shd w:val="clear" w:color="auto" w:fill="auto"/>
            <w:noWrap/>
            <w:vAlign w:val="bottom"/>
            <w:hideMark/>
          </w:tcPr>
          <w:p w14:paraId="6A65576B"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Matavimo prietaisai</w:t>
            </w:r>
          </w:p>
        </w:tc>
        <w:tc>
          <w:tcPr>
            <w:tcW w:w="2777" w:type="dxa"/>
            <w:tcBorders>
              <w:top w:val="nil"/>
              <w:left w:val="nil"/>
              <w:bottom w:val="single" w:sz="4" w:space="0" w:color="auto"/>
              <w:right w:val="single" w:sz="4" w:space="0" w:color="auto"/>
            </w:tcBorders>
            <w:shd w:val="clear" w:color="auto" w:fill="auto"/>
            <w:noWrap/>
            <w:vAlign w:val="bottom"/>
            <w:hideMark/>
          </w:tcPr>
          <w:p w14:paraId="4CD7861A"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300</w:t>
            </w:r>
          </w:p>
        </w:tc>
      </w:tr>
    </w:tbl>
    <w:p w14:paraId="5D31E591" w14:textId="5E40D5FF" w:rsidR="00637CF7" w:rsidRDefault="00637CF7" w:rsidP="00B0607D">
      <w:pPr>
        <w:pBdr>
          <w:bottom w:val="single" w:sz="6" w:space="1" w:color="auto"/>
        </w:pBdr>
        <w:tabs>
          <w:tab w:val="left" w:pos="567"/>
        </w:tabs>
        <w:spacing w:before="60" w:after="60"/>
        <w:contextualSpacing/>
        <w:jc w:val="both"/>
        <w:rPr>
          <w:rFonts w:ascii="Times New Roman" w:eastAsia="Calibri" w:hAnsi="Times New Roman" w:cs="Times New Roman"/>
        </w:rPr>
      </w:pPr>
    </w:p>
    <w:p w14:paraId="106B4773" w14:textId="4AC3A9BA" w:rsidR="00930C07" w:rsidRDefault="00930C07" w:rsidP="00B0607D">
      <w:pPr>
        <w:pBdr>
          <w:bottom w:val="single" w:sz="6" w:space="1" w:color="auto"/>
        </w:pBdr>
        <w:tabs>
          <w:tab w:val="left" w:pos="567"/>
        </w:tabs>
        <w:spacing w:before="60" w:after="60"/>
        <w:contextualSpacing/>
        <w:jc w:val="both"/>
        <w:rPr>
          <w:rFonts w:ascii="Times New Roman" w:eastAsia="Calibri" w:hAnsi="Times New Roman" w:cs="Times New Roman"/>
        </w:rPr>
      </w:pPr>
      <w:r w:rsidRPr="00930C07">
        <w:rPr>
          <w:rFonts w:ascii="Times New Roman" w:eastAsia="Calibri" w:hAnsi="Times New Roman" w:cs="Times New Roman"/>
        </w:rPr>
        <w:t>2.3.2. 2 objekto dalyje – 60 000,00 EUR be PVM.</w:t>
      </w:r>
    </w:p>
    <w:p w14:paraId="27422CD2" w14:textId="547C8FC8" w:rsidR="00637CF7" w:rsidRDefault="007A0170" w:rsidP="00637CF7">
      <w:pPr>
        <w:pBdr>
          <w:bottom w:val="single" w:sz="6" w:space="1" w:color="auto"/>
        </w:pBdr>
        <w:tabs>
          <w:tab w:val="left" w:pos="567"/>
        </w:tabs>
        <w:spacing w:before="60" w:after="60"/>
        <w:contextualSpacing/>
        <w:jc w:val="both"/>
        <w:rPr>
          <w:rFonts w:ascii="Times New Roman" w:eastAsia="Calibri" w:hAnsi="Times New Roman" w:cs="Times New Roman"/>
        </w:rPr>
      </w:pPr>
      <w:r>
        <w:rPr>
          <w:rFonts w:ascii="Times New Roman" w:eastAsia="Calibri" w:hAnsi="Times New Roman" w:cs="Times New Roman"/>
        </w:rPr>
        <w:t>(</w:t>
      </w:r>
      <w:r w:rsidR="00637CF7">
        <w:rPr>
          <w:rFonts w:ascii="Times New Roman" w:eastAsia="Calibri" w:hAnsi="Times New Roman" w:cs="Times New Roman"/>
        </w:rPr>
        <w:t xml:space="preserve">Pasiūlymai bus vertinami, pagal tiekėjų pasiūlytą nuolaidą ar antkainį kiekvienai pozicijai </w:t>
      </w:r>
    </w:p>
    <w:p w14:paraId="1FAD0900" w14:textId="49A4DCB9" w:rsidR="00637CF7" w:rsidRDefault="00637CF7" w:rsidP="00637CF7">
      <w:pPr>
        <w:pBdr>
          <w:bottom w:val="single" w:sz="6" w:space="1" w:color="auto"/>
        </w:pBdr>
        <w:tabs>
          <w:tab w:val="left" w:pos="567"/>
        </w:tabs>
        <w:spacing w:before="60" w:after="60"/>
        <w:contextualSpacing/>
        <w:jc w:val="both"/>
        <w:rPr>
          <w:rFonts w:ascii="Times New Roman" w:eastAsia="Calibri" w:hAnsi="Times New Roman" w:cs="Times New Roman"/>
        </w:rPr>
      </w:pPr>
      <w:r>
        <w:rPr>
          <w:rFonts w:ascii="Times New Roman" w:eastAsia="Calibri" w:hAnsi="Times New Roman" w:cs="Times New Roman"/>
        </w:rPr>
        <w:t>nurodytam palyginamajam kiekiui</w:t>
      </w:r>
      <w:r w:rsidR="007A0170">
        <w:rPr>
          <w:rFonts w:ascii="Times New Roman" w:eastAsia="Calibri" w:hAnsi="Times New Roman" w:cs="Times New Roman"/>
        </w:rPr>
        <w:t>)</w:t>
      </w:r>
      <w:r>
        <w:rPr>
          <w:rFonts w:ascii="Times New Roman" w:eastAsia="Calibri" w:hAnsi="Times New Roman" w:cs="Times New Roman"/>
        </w:rPr>
        <w:t>:</w:t>
      </w:r>
    </w:p>
    <w:p w14:paraId="4F531784" w14:textId="77777777" w:rsidR="00637CF7" w:rsidRDefault="00637CF7" w:rsidP="00B0607D">
      <w:pPr>
        <w:pBdr>
          <w:bottom w:val="single" w:sz="6" w:space="1" w:color="auto"/>
        </w:pBdr>
        <w:tabs>
          <w:tab w:val="left" w:pos="567"/>
        </w:tabs>
        <w:spacing w:before="60" w:after="60"/>
        <w:contextualSpacing/>
        <w:jc w:val="both"/>
        <w:rPr>
          <w:rFonts w:ascii="Times New Roman" w:eastAsia="Calibri" w:hAnsi="Times New Roman" w:cs="Times New Roman"/>
        </w:rPr>
      </w:pPr>
    </w:p>
    <w:tbl>
      <w:tblPr>
        <w:tblW w:w="9498" w:type="dxa"/>
        <w:tblInd w:w="-5" w:type="dxa"/>
        <w:tblLook w:val="04A0" w:firstRow="1" w:lastRow="0" w:firstColumn="1" w:lastColumn="0" w:noHBand="0" w:noVBand="1"/>
      </w:tblPr>
      <w:tblGrid>
        <w:gridCol w:w="960"/>
        <w:gridCol w:w="5760"/>
        <w:gridCol w:w="2778"/>
      </w:tblGrid>
      <w:tr w:rsidR="00637CF7" w:rsidRPr="00637CF7" w14:paraId="1186C622" w14:textId="77777777" w:rsidTr="00793C1F">
        <w:trPr>
          <w:trHeight w:val="662"/>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B3DF15"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Eil. Nr.</w:t>
            </w:r>
          </w:p>
        </w:tc>
        <w:tc>
          <w:tcPr>
            <w:tcW w:w="5760" w:type="dxa"/>
            <w:tcBorders>
              <w:top w:val="single" w:sz="4" w:space="0" w:color="auto"/>
              <w:left w:val="nil"/>
              <w:bottom w:val="single" w:sz="4" w:space="0" w:color="auto"/>
              <w:right w:val="single" w:sz="4" w:space="0" w:color="auto"/>
            </w:tcBorders>
            <w:shd w:val="clear" w:color="auto" w:fill="auto"/>
            <w:vAlign w:val="bottom"/>
            <w:hideMark/>
          </w:tcPr>
          <w:p w14:paraId="1A81D06B"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Prekės iš tiekėjo elektroninio katalogo ir kitų elektroninių katalogų</w:t>
            </w:r>
          </w:p>
        </w:tc>
        <w:tc>
          <w:tcPr>
            <w:tcW w:w="2778" w:type="dxa"/>
            <w:tcBorders>
              <w:top w:val="single" w:sz="4" w:space="0" w:color="auto"/>
              <w:left w:val="nil"/>
              <w:bottom w:val="single" w:sz="4" w:space="0" w:color="auto"/>
              <w:right w:val="single" w:sz="4" w:space="0" w:color="auto"/>
            </w:tcBorders>
            <w:shd w:val="clear" w:color="auto" w:fill="auto"/>
            <w:vAlign w:val="bottom"/>
            <w:hideMark/>
          </w:tcPr>
          <w:p w14:paraId="01255DA9"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Palyginamasis kiekis, € (Lyginamasis koeficientas)</w:t>
            </w:r>
          </w:p>
        </w:tc>
      </w:tr>
      <w:tr w:rsidR="00637CF7" w:rsidRPr="00637CF7" w14:paraId="41F62CCF" w14:textId="77777777" w:rsidTr="00793C1F">
        <w:trPr>
          <w:trHeight w:val="33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6BC07E"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1</w:t>
            </w:r>
          </w:p>
        </w:tc>
        <w:tc>
          <w:tcPr>
            <w:tcW w:w="5760" w:type="dxa"/>
            <w:tcBorders>
              <w:top w:val="nil"/>
              <w:left w:val="nil"/>
              <w:bottom w:val="single" w:sz="4" w:space="0" w:color="auto"/>
              <w:right w:val="single" w:sz="4" w:space="0" w:color="auto"/>
            </w:tcBorders>
            <w:shd w:val="clear" w:color="auto" w:fill="auto"/>
            <w:vAlign w:val="bottom"/>
            <w:hideMark/>
          </w:tcPr>
          <w:p w14:paraId="12C4ABAF" w14:textId="77777777" w:rsidR="00637CF7" w:rsidRPr="00637CF7" w:rsidRDefault="00637CF7" w:rsidP="00637CF7">
            <w:pPr>
              <w:rPr>
                <w:rFonts w:eastAsia="Times New Roman"/>
                <w:b/>
                <w:bCs/>
                <w:color w:val="000000"/>
                <w:lang w:eastAsia="lt-LT"/>
              </w:rPr>
            </w:pPr>
            <w:r w:rsidRPr="00637CF7">
              <w:rPr>
                <w:rFonts w:eastAsia="Times New Roman"/>
                <w:b/>
                <w:bCs/>
                <w:color w:val="000000"/>
                <w:lang w:eastAsia="lt-LT"/>
              </w:rPr>
              <w:t xml:space="preserve">Tiekėjo kataloge </w:t>
            </w:r>
            <w:proofErr w:type="spellStart"/>
            <w:r w:rsidRPr="00637CF7">
              <w:rPr>
                <w:rFonts w:eastAsia="Times New Roman"/>
                <w:b/>
                <w:bCs/>
                <w:color w:val="000000"/>
                <w:lang w:eastAsia="lt-LT"/>
              </w:rPr>
              <w:t>esančiom</w:t>
            </w:r>
            <w:proofErr w:type="spellEnd"/>
            <w:r w:rsidRPr="00637CF7">
              <w:rPr>
                <w:rFonts w:eastAsia="Times New Roman"/>
                <w:b/>
                <w:bCs/>
                <w:color w:val="000000"/>
                <w:lang w:eastAsia="lt-LT"/>
              </w:rPr>
              <w:t xml:space="preserve"> prekėms ir  kitoms prekėms </w:t>
            </w:r>
          </w:p>
        </w:tc>
        <w:tc>
          <w:tcPr>
            <w:tcW w:w="2778" w:type="dxa"/>
            <w:tcBorders>
              <w:top w:val="nil"/>
              <w:left w:val="nil"/>
              <w:bottom w:val="single" w:sz="4" w:space="0" w:color="auto"/>
              <w:right w:val="single" w:sz="4" w:space="0" w:color="auto"/>
            </w:tcBorders>
            <w:shd w:val="clear" w:color="auto" w:fill="auto"/>
            <w:noWrap/>
            <w:vAlign w:val="bottom"/>
            <w:hideMark/>
          </w:tcPr>
          <w:p w14:paraId="1DFB04DC"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 </w:t>
            </w:r>
          </w:p>
        </w:tc>
      </w:tr>
      <w:tr w:rsidR="00637CF7" w:rsidRPr="00637CF7" w14:paraId="531C9205"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21E694"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1.1</w:t>
            </w:r>
          </w:p>
        </w:tc>
        <w:tc>
          <w:tcPr>
            <w:tcW w:w="5760" w:type="dxa"/>
            <w:tcBorders>
              <w:top w:val="nil"/>
              <w:left w:val="nil"/>
              <w:bottom w:val="single" w:sz="4" w:space="0" w:color="auto"/>
              <w:right w:val="single" w:sz="4" w:space="0" w:color="auto"/>
            </w:tcBorders>
            <w:shd w:val="clear" w:color="auto" w:fill="auto"/>
            <w:noWrap/>
            <w:vAlign w:val="bottom"/>
            <w:hideMark/>
          </w:tcPr>
          <w:p w14:paraId="5B978C63"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Puslaidininkiai</w:t>
            </w:r>
          </w:p>
        </w:tc>
        <w:tc>
          <w:tcPr>
            <w:tcW w:w="2778" w:type="dxa"/>
            <w:tcBorders>
              <w:top w:val="nil"/>
              <w:left w:val="nil"/>
              <w:bottom w:val="single" w:sz="4" w:space="0" w:color="auto"/>
              <w:right w:val="single" w:sz="4" w:space="0" w:color="auto"/>
            </w:tcBorders>
            <w:shd w:val="clear" w:color="auto" w:fill="auto"/>
            <w:noWrap/>
            <w:vAlign w:val="bottom"/>
            <w:hideMark/>
          </w:tcPr>
          <w:p w14:paraId="5FF19CE3"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500</w:t>
            </w:r>
          </w:p>
        </w:tc>
      </w:tr>
      <w:tr w:rsidR="00637CF7" w:rsidRPr="00637CF7" w14:paraId="61BD4162"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1AB6B1"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1.2</w:t>
            </w:r>
          </w:p>
        </w:tc>
        <w:tc>
          <w:tcPr>
            <w:tcW w:w="5760" w:type="dxa"/>
            <w:tcBorders>
              <w:top w:val="nil"/>
              <w:left w:val="nil"/>
              <w:bottom w:val="single" w:sz="4" w:space="0" w:color="auto"/>
              <w:right w:val="single" w:sz="4" w:space="0" w:color="auto"/>
            </w:tcBorders>
            <w:shd w:val="clear" w:color="auto" w:fill="auto"/>
            <w:noWrap/>
            <w:vAlign w:val="bottom"/>
            <w:hideMark/>
          </w:tcPr>
          <w:p w14:paraId="3DDF54DB"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Pasyviniai elementai</w:t>
            </w:r>
          </w:p>
        </w:tc>
        <w:tc>
          <w:tcPr>
            <w:tcW w:w="2778" w:type="dxa"/>
            <w:tcBorders>
              <w:top w:val="nil"/>
              <w:left w:val="nil"/>
              <w:bottom w:val="single" w:sz="4" w:space="0" w:color="auto"/>
              <w:right w:val="single" w:sz="4" w:space="0" w:color="auto"/>
            </w:tcBorders>
            <w:shd w:val="clear" w:color="auto" w:fill="auto"/>
            <w:noWrap/>
            <w:vAlign w:val="bottom"/>
            <w:hideMark/>
          </w:tcPr>
          <w:p w14:paraId="3BC72402"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150</w:t>
            </w:r>
          </w:p>
        </w:tc>
      </w:tr>
      <w:tr w:rsidR="00637CF7" w:rsidRPr="00637CF7" w14:paraId="1C2E04A9"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823294"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1.3</w:t>
            </w:r>
          </w:p>
        </w:tc>
        <w:tc>
          <w:tcPr>
            <w:tcW w:w="5760" w:type="dxa"/>
            <w:tcBorders>
              <w:top w:val="nil"/>
              <w:left w:val="nil"/>
              <w:bottom w:val="single" w:sz="4" w:space="0" w:color="auto"/>
              <w:right w:val="single" w:sz="4" w:space="0" w:color="auto"/>
            </w:tcBorders>
            <w:shd w:val="clear" w:color="auto" w:fill="auto"/>
            <w:noWrap/>
            <w:vAlign w:val="bottom"/>
            <w:hideMark/>
          </w:tcPr>
          <w:p w14:paraId="01DB39C7"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Įrankiai, medžiagos</w:t>
            </w:r>
          </w:p>
        </w:tc>
        <w:tc>
          <w:tcPr>
            <w:tcW w:w="2778" w:type="dxa"/>
            <w:tcBorders>
              <w:top w:val="nil"/>
              <w:left w:val="nil"/>
              <w:bottom w:val="single" w:sz="4" w:space="0" w:color="auto"/>
              <w:right w:val="single" w:sz="4" w:space="0" w:color="auto"/>
            </w:tcBorders>
            <w:shd w:val="clear" w:color="auto" w:fill="auto"/>
            <w:noWrap/>
            <w:vAlign w:val="bottom"/>
            <w:hideMark/>
          </w:tcPr>
          <w:p w14:paraId="52442AE2"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100</w:t>
            </w:r>
          </w:p>
        </w:tc>
      </w:tr>
      <w:tr w:rsidR="00637CF7" w:rsidRPr="00637CF7" w14:paraId="1869CF78"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7588BC"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1.4</w:t>
            </w:r>
          </w:p>
        </w:tc>
        <w:tc>
          <w:tcPr>
            <w:tcW w:w="5760" w:type="dxa"/>
            <w:tcBorders>
              <w:top w:val="nil"/>
              <w:left w:val="nil"/>
              <w:bottom w:val="single" w:sz="4" w:space="0" w:color="auto"/>
              <w:right w:val="single" w:sz="4" w:space="0" w:color="auto"/>
            </w:tcBorders>
            <w:shd w:val="clear" w:color="auto" w:fill="auto"/>
            <w:noWrap/>
            <w:vAlign w:val="bottom"/>
            <w:hideMark/>
          </w:tcPr>
          <w:p w14:paraId="340B56C2"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Matavimo prietaisai</w:t>
            </w:r>
          </w:p>
        </w:tc>
        <w:tc>
          <w:tcPr>
            <w:tcW w:w="2778" w:type="dxa"/>
            <w:tcBorders>
              <w:top w:val="nil"/>
              <w:left w:val="nil"/>
              <w:bottom w:val="single" w:sz="4" w:space="0" w:color="auto"/>
              <w:right w:val="single" w:sz="4" w:space="0" w:color="auto"/>
            </w:tcBorders>
            <w:shd w:val="clear" w:color="auto" w:fill="auto"/>
            <w:noWrap/>
            <w:vAlign w:val="bottom"/>
            <w:hideMark/>
          </w:tcPr>
          <w:p w14:paraId="320C2EBD"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250</w:t>
            </w:r>
          </w:p>
        </w:tc>
      </w:tr>
      <w:tr w:rsidR="00637CF7" w:rsidRPr="00637CF7" w14:paraId="2552097A"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48FB06"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2</w:t>
            </w:r>
          </w:p>
        </w:tc>
        <w:tc>
          <w:tcPr>
            <w:tcW w:w="5760" w:type="dxa"/>
            <w:tcBorders>
              <w:top w:val="nil"/>
              <w:left w:val="nil"/>
              <w:bottom w:val="single" w:sz="4" w:space="0" w:color="auto"/>
              <w:right w:val="single" w:sz="4" w:space="0" w:color="auto"/>
            </w:tcBorders>
            <w:shd w:val="clear" w:color="auto" w:fill="auto"/>
            <w:noWrap/>
            <w:vAlign w:val="bottom"/>
            <w:hideMark/>
          </w:tcPr>
          <w:p w14:paraId="40D2D325" w14:textId="77777777" w:rsidR="00637CF7" w:rsidRPr="00637CF7" w:rsidRDefault="00637CF7" w:rsidP="00637CF7">
            <w:pPr>
              <w:rPr>
                <w:rFonts w:eastAsia="Times New Roman"/>
                <w:b/>
                <w:bCs/>
                <w:color w:val="000000"/>
                <w:lang w:eastAsia="lt-LT"/>
              </w:rPr>
            </w:pPr>
            <w:r w:rsidRPr="00637CF7">
              <w:rPr>
                <w:rFonts w:eastAsia="Times New Roman"/>
                <w:b/>
                <w:bCs/>
                <w:color w:val="000000"/>
                <w:lang w:eastAsia="lt-LT"/>
              </w:rPr>
              <w:t>"</w:t>
            </w:r>
            <w:proofErr w:type="spellStart"/>
            <w:r w:rsidRPr="00637CF7">
              <w:rPr>
                <w:rFonts w:eastAsia="Times New Roman"/>
                <w:b/>
                <w:bCs/>
                <w:color w:val="000000"/>
                <w:lang w:eastAsia="lt-LT"/>
              </w:rPr>
              <w:t>DigiKey</w:t>
            </w:r>
            <w:proofErr w:type="spellEnd"/>
            <w:r w:rsidRPr="00637CF7">
              <w:rPr>
                <w:rFonts w:eastAsia="Times New Roman"/>
                <w:b/>
                <w:bCs/>
                <w:color w:val="000000"/>
                <w:lang w:eastAsia="lt-LT"/>
              </w:rPr>
              <w:t>" (www.digikey.lt/)</w:t>
            </w:r>
          </w:p>
        </w:tc>
        <w:tc>
          <w:tcPr>
            <w:tcW w:w="2778" w:type="dxa"/>
            <w:tcBorders>
              <w:top w:val="nil"/>
              <w:left w:val="nil"/>
              <w:bottom w:val="single" w:sz="4" w:space="0" w:color="auto"/>
              <w:right w:val="single" w:sz="4" w:space="0" w:color="auto"/>
            </w:tcBorders>
            <w:shd w:val="clear" w:color="auto" w:fill="auto"/>
            <w:noWrap/>
            <w:vAlign w:val="bottom"/>
            <w:hideMark/>
          </w:tcPr>
          <w:p w14:paraId="72FB1498"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 </w:t>
            </w:r>
          </w:p>
        </w:tc>
      </w:tr>
      <w:tr w:rsidR="00637CF7" w:rsidRPr="00637CF7" w14:paraId="355E867B"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424358"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2.1</w:t>
            </w:r>
          </w:p>
        </w:tc>
        <w:tc>
          <w:tcPr>
            <w:tcW w:w="5760" w:type="dxa"/>
            <w:tcBorders>
              <w:top w:val="nil"/>
              <w:left w:val="nil"/>
              <w:bottom w:val="single" w:sz="4" w:space="0" w:color="auto"/>
              <w:right w:val="single" w:sz="4" w:space="0" w:color="auto"/>
            </w:tcBorders>
            <w:shd w:val="clear" w:color="auto" w:fill="auto"/>
            <w:noWrap/>
            <w:vAlign w:val="bottom"/>
            <w:hideMark/>
          </w:tcPr>
          <w:p w14:paraId="241E5F63"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Puslaidininkiai</w:t>
            </w:r>
          </w:p>
        </w:tc>
        <w:tc>
          <w:tcPr>
            <w:tcW w:w="2778" w:type="dxa"/>
            <w:tcBorders>
              <w:top w:val="nil"/>
              <w:left w:val="nil"/>
              <w:bottom w:val="single" w:sz="4" w:space="0" w:color="auto"/>
              <w:right w:val="single" w:sz="4" w:space="0" w:color="auto"/>
            </w:tcBorders>
            <w:shd w:val="clear" w:color="auto" w:fill="auto"/>
            <w:noWrap/>
            <w:vAlign w:val="bottom"/>
            <w:hideMark/>
          </w:tcPr>
          <w:p w14:paraId="3C3E1954"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2800</w:t>
            </w:r>
          </w:p>
        </w:tc>
      </w:tr>
      <w:tr w:rsidR="00637CF7" w:rsidRPr="00637CF7" w14:paraId="7E736986"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59E3CB"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2.2</w:t>
            </w:r>
          </w:p>
        </w:tc>
        <w:tc>
          <w:tcPr>
            <w:tcW w:w="5760" w:type="dxa"/>
            <w:tcBorders>
              <w:top w:val="nil"/>
              <w:left w:val="nil"/>
              <w:bottom w:val="single" w:sz="4" w:space="0" w:color="auto"/>
              <w:right w:val="single" w:sz="4" w:space="0" w:color="auto"/>
            </w:tcBorders>
            <w:shd w:val="clear" w:color="auto" w:fill="auto"/>
            <w:noWrap/>
            <w:vAlign w:val="bottom"/>
            <w:hideMark/>
          </w:tcPr>
          <w:p w14:paraId="4184A4AF"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Pasyviniai elementai</w:t>
            </w:r>
          </w:p>
        </w:tc>
        <w:tc>
          <w:tcPr>
            <w:tcW w:w="2778" w:type="dxa"/>
            <w:tcBorders>
              <w:top w:val="nil"/>
              <w:left w:val="nil"/>
              <w:bottom w:val="single" w:sz="4" w:space="0" w:color="auto"/>
              <w:right w:val="single" w:sz="4" w:space="0" w:color="auto"/>
            </w:tcBorders>
            <w:shd w:val="clear" w:color="auto" w:fill="auto"/>
            <w:noWrap/>
            <w:vAlign w:val="bottom"/>
            <w:hideMark/>
          </w:tcPr>
          <w:p w14:paraId="18AEA16C"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1500</w:t>
            </w:r>
          </w:p>
        </w:tc>
      </w:tr>
      <w:tr w:rsidR="00637CF7" w:rsidRPr="00637CF7" w14:paraId="7C5C4B82"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A429D9"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2.3</w:t>
            </w:r>
          </w:p>
        </w:tc>
        <w:tc>
          <w:tcPr>
            <w:tcW w:w="5760" w:type="dxa"/>
            <w:tcBorders>
              <w:top w:val="nil"/>
              <w:left w:val="nil"/>
              <w:bottom w:val="single" w:sz="4" w:space="0" w:color="auto"/>
              <w:right w:val="single" w:sz="4" w:space="0" w:color="auto"/>
            </w:tcBorders>
            <w:shd w:val="clear" w:color="auto" w:fill="auto"/>
            <w:noWrap/>
            <w:vAlign w:val="bottom"/>
            <w:hideMark/>
          </w:tcPr>
          <w:p w14:paraId="30E64086"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Įrankiai, medžiagos</w:t>
            </w:r>
          </w:p>
        </w:tc>
        <w:tc>
          <w:tcPr>
            <w:tcW w:w="2778" w:type="dxa"/>
            <w:tcBorders>
              <w:top w:val="nil"/>
              <w:left w:val="nil"/>
              <w:bottom w:val="single" w:sz="4" w:space="0" w:color="auto"/>
              <w:right w:val="single" w:sz="4" w:space="0" w:color="auto"/>
            </w:tcBorders>
            <w:shd w:val="clear" w:color="auto" w:fill="auto"/>
            <w:noWrap/>
            <w:vAlign w:val="bottom"/>
            <w:hideMark/>
          </w:tcPr>
          <w:p w14:paraId="0C463497"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300</w:t>
            </w:r>
          </w:p>
        </w:tc>
      </w:tr>
      <w:tr w:rsidR="00637CF7" w:rsidRPr="00637CF7" w14:paraId="6CCF9134"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C9C571"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2.4</w:t>
            </w:r>
          </w:p>
        </w:tc>
        <w:tc>
          <w:tcPr>
            <w:tcW w:w="5760" w:type="dxa"/>
            <w:tcBorders>
              <w:top w:val="nil"/>
              <w:left w:val="nil"/>
              <w:bottom w:val="single" w:sz="4" w:space="0" w:color="auto"/>
              <w:right w:val="single" w:sz="4" w:space="0" w:color="auto"/>
            </w:tcBorders>
            <w:shd w:val="clear" w:color="auto" w:fill="auto"/>
            <w:noWrap/>
            <w:vAlign w:val="bottom"/>
            <w:hideMark/>
          </w:tcPr>
          <w:p w14:paraId="06A86CC7"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Matavimo prietaisai</w:t>
            </w:r>
          </w:p>
        </w:tc>
        <w:tc>
          <w:tcPr>
            <w:tcW w:w="2778" w:type="dxa"/>
            <w:tcBorders>
              <w:top w:val="nil"/>
              <w:left w:val="nil"/>
              <w:bottom w:val="single" w:sz="4" w:space="0" w:color="auto"/>
              <w:right w:val="single" w:sz="4" w:space="0" w:color="auto"/>
            </w:tcBorders>
            <w:shd w:val="clear" w:color="auto" w:fill="auto"/>
            <w:noWrap/>
            <w:vAlign w:val="bottom"/>
            <w:hideMark/>
          </w:tcPr>
          <w:p w14:paraId="0661B0FD"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700</w:t>
            </w:r>
          </w:p>
        </w:tc>
      </w:tr>
      <w:tr w:rsidR="00637CF7" w:rsidRPr="00637CF7" w14:paraId="5DDDC31A"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027A0A"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3</w:t>
            </w:r>
          </w:p>
        </w:tc>
        <w:tc>
          <w:tcPr>
            <w:tcW w:w="5760" w:type="dxa"/>
            <w:tcBorders>
              <w:top w:val="nil"/>
              <w:left w:val="nil"/>
              <w:bottom w:val="single" w:sz="4" w:space="0" w:color="auto"/>
              <w:right w:val="single" w:sz="4" w:space="0" w:color="auto"/>
            </w:tcBorders>
            <w:shd w:val="clear" w:color="auto" w:fill="auto"/>
            <w:noWrap/>
            <w:vAlign w:val="bottom"/>
            <w:hideMark/>
          </w:tcPr>
          <w:p w14:paraId="6410BF1A" w14:textId="77777777" w:rsidR="00637CF7" w:rsidRPr="00637CF7" w:rsidRDefault="00637CF7" w:rsidP="00637CF7">
            <w:pPr>
              <w:rPr>
                <w:rFonts w:eastAsia="Times New Roman"/>
                <w:b/>
                <w:bCs/>
                <w:color w:val="000000"/>
                <w:lang w:eastAsia="lt-LT"/>
              </w:rPr>
            </w:pPr>
            <w:r w:rsidRPr="00637CF7">
              <w:rPr>
                <w:rFonts w:eastAsia="Times New Roman"/>
                <w:b/>
                <w:bCs/>
                <w:color w:val="000000"/>
                <w:lang w:eastAsia="lt-LT"/>
              </w:rPr>
              <w:t>"TME" (www.tme.eu/lt/)</w:t>
            </w:r>
          </w:p>
        </w:tc>
        <w:tc>
          <w:tcPr>
            <w:tcW w:w="2778" w:type="dxa"/>
            <w:tcBorders>
              <w:top w:val="nil"/>
              <w:left w:val="nil"/>
              <w:bottom w:val="single" w:sz="4" w:space="0" w:color="auto"/>
              <w:right w:val="single" w:sz="4" w:space="0" w:color="auto"/>
            </w:tcBorders>
            <w:shd w:val="clear" w:color="auto" w:fill="auto"/>
            <w:noWrap/>
            <w:vAlign w:val="bottom"/>
            <w:hideMark/>
          </w:tcPr>
          <w:p w14:paraId="718030D1"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 </w:t>
            </w:r>
          </w:p>
        </w:tc>
      </w:tr>
      <w:tr w:rsidR="00637CF7" w:rsidRPr="00637CF7" w14:paraId="3E460270"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929BFB"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3.1</w:t>
            </w:r>
          </w:p>
        </w:tc>
        <w:tc>
          <w:tcPr>
            <w:tcW w:w="5760" w:type="dxa"/>
            <w:tcBorders>
              <w:top w:val="nil"/>
              <w:left w:val="nil"/>
              <w:bottom w:val="single" w:sz="4" w:space="0" w:color="auto"/>
              <w:right w:val="single" w:sz="4" w:space="0" w:color="auto"/>
            </w:tcBorders>
            <w:shd w:val="clear" w:color="auto" w:fill="auto"/>
            <w:noWrap/>
            <w:vAlign w:val="bottom"/>
            <w:hideMark/>
          </w:tcPr>
          <w:p w14:paraId="5676B65D"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Puslaidininkiai</w:t>
            </w:r>
          </w:p>
        </w:tc>
        <w:tc>
          <w:tcPr>
            <w:tcW w:w="2778" w:type="dxa"/>
            <w:tcBorders>
              <w:top w:val="nil"/>
              <w:left w:val="nil"/>
              <w:bottom w:val="single" w:sz="4" w:space="0" w:color="auto"/>
              <w:right w:val="single" w:sz="4" w:space="0" w:color="auto"/>
            </w:tcBorders>
            <w:shd w:val="clear" w:color="auto" w:fill="auto"/>
            <w:noWrap/>
            <w:vAlign w:val="bottom"/>
            <w:hideMark/>
          </w:tcPr>
          <w:p w14:paraId="233EE0E2"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2700</w:t>
            </w:r>
          </w:p>
        </w:tc>
      </w:tr>
      <w:tr w:rsidR="00637CF7" w:rsidRPr="00637CF7" w14:paraId="4B7E5EA0"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D84F57"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3.2</w:t>
            </w:r>
          </w:p>
        </w:tc>
        <w:tc>
          <w:tcPr>
            <w:tcW w:w="5760" w:type="dxa"/>
            <w:tcBorders>
              <w:top w:val="nil"/>
              <w:left w:val="nil"/>
              <w:bottom w:val="single" w:sz="4" w:space="0" w:color="auto"/>
              <w:right w:val="single" w:sz="4" w:space="0" w:color="auto"/>
            </w:tcBorders>
            <w:shd w:val="clear" w:color="auto" w:fill="auto"/>
            <w:noWrap/>
            <w:vAlign w:val="bottom"/>
            <w:hideMark/>
          </w:tcPr>
          <w:p w14:paraId="6B688F79"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Pasyviniai elementai</w:t>
            </w:r>
          </w:p>
        </w:tc>
        <w:tc>
          <w:tcPr>
            <w:tcW w:w="2778" w:type="dxa"/>
            <w:tcBorders>
              <w:top w:val="nil"/>
              <w:left w:val="nil"/>
              <w:bottom w:val="single" w:sz="4" w:space="0" w:color="auto"/>
              <w:right w:val="single" w:sz="4" w:space="0" w:color="auto"/>
            </w:tcBorders>
            <w:shd w:val="clear" w:color="auto" w:fill="auto"/>
            <w:noWrap/>
            <w:vAlign w:val="bottom"/>
            <w:hideMark/>
          </w:tcPr>
          <w:p w14:paraId="2555111D"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1500</w:t>
            </w:r>
          </w:p>
        </w:tc>
      </w:tr>
      <w:tr w:rsidR="00637CF7" w:rsidRPr="00637CF7" w14:paraId="74976261"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00F8D7"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3.3</w:t>
            </w:r>
          </w:p>
        </w:tc>
        <w:tc>
          <w:tcPr>
            <w:tcW w:w="5760" w:type="dxa"/>
            <w:tcBorders>
              <w:top w:val="nil"/>
              <w:left w:val="nil"/>
              <w:bottom w:val="single" w:sz="4" w:space="0" w:color="auto"/>
              <w:right w:val="single" w:sz="4" w:space="0" w:color="auto"/>
            </w:tcBorders>
            <w:shd w:val="clear" w:color="auto" w:fill="auto"/>
            <w:noWrap/>
            <w:vAlign w:val="bottom"/>
            <w:hideMark/>
          </w:tcPr>
          <w:p w14:paraId="22572C58"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Įrankiai, medžiagos</w:t>
            </w:r>
          </w:p>
        </w:tc>
        <w:tc>
          <w:tcPr>
            <w:tcW w:w="2778" w:type="dxa"/>
            <w:tcBorders>
              <w:top w:val="nil"/>
              <w:left w:val="nil"/>
              <w:bottom w:val="single" w:sz="4" w:space="0" w:color="auto"/>
              <w:right w:val="single" w:sz="4" w:space="0" w:color="auto"/>
            </w:tcBorders>
            <w:shd w:val="clear" w:color="auto" w:fill="auto"/>
            <w:noWrap/>
            <w:vAlign w:val="bottom"/>
            <w:hideMark/>
          </w:tcPr>
          <w:p w14:paraId="054CF674"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300</w:t>
            </w:r>
          </w:p>
        </w:tc>
      </w:tr>
      <w:tr w:rsidR="00637CF7" w:rsidRPr="00637CF7" w14:paraId="5DBFA5C4"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A623D0"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3.4</w:t>
            </w:r>
          </w:p>
        </w:tc>
        <w:tc>
          <w:tcPr>
            <w:tcW w:w="5760" w:type="dxa"/>
            <w:tcBorders>
              <w:top w:val="nil"/>
              <w:left w:val="nil"/>
              <w:bottom w:val="single" w:sz="4" w:space="0" w:color="auto"/>
              <w:right w:val="single" w:sz="4" w:space="0" w:color="auto"/>
            </w:tcBorders>
            <w:shd w:val="clear" w:color="auto" w:fill="auto"/>
            <w:noWrap/>
            <w:vAlign w:val="bottom"/>
            <w:hideMark/>
          </w:tcPr>
          <w:p w14:paraId="76B8D713"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Matavimo prietaisai</w:t>
            </w:r>
          </w:p>
        </w:tc>
        <w:tc>
          <w:tcPr>
            <w:tcW w:w="2778" w:type="dxa"/>
            <w:tcBorders>
              <w:top w:val="nil"/>
              <w:left w:val="nil"/>
              <w:bottom w:val="single" w:sz="4" w:space="0" w:color="auto"/>
              <w:right w:val="single" w:sz="4" w:space="0" w:color="auto"/>
            </w:tcBorders>
            <w:shd w:val="clear" w:color="auto" w:fill="auto"/>
            <w:noWrap/>
            <w:vAlign w:val="bottom"/>
            <w:hideMark/>
          </w:tcPr>
          <w:p w14:paraId="2C1FDF20"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700</w:t>
            </w:r>
          </w:p>
        </w:tc>
      </w:tr>
      <w:tr w:rsidR="00637CF7" w:rsidRPr="00637CF7" w14:paraId="4A566F91"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47338F"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4</w:t>
            </w:r>
          </w:p>
        </w:tc>
        <w:tc>
          <w:tcPr>
            <w:tcW w:w="5760" w:type="dxa"/>
            <w:tcBorders>
              <w:top w:val="nil"/>
              <w:left w:val="nil"/>
              <w:bottom w:val="single" w:sz="4" w:space="0" w:color="auto"/>
              <w:right w:val="single" w:sz="4" w:space="0" w:color="auto"/>
            </w:tcBorders>
            <w:shd w:val="clear" w:color="auto" w:fill="auto"/>
            <w:noWrap/>
            <w:vAlign w:val="bottom"/>
            <w:hideMark/>
          </w:tcPr>
          <w:p w14:paraId="7291C93E" w14:textId="77777777" w:rsidR="00637CF7" w:rsidRPr="00637CF7" w:rsidRDefault="00637CF7" w:rsidP="00637CF7">
            <w:pPr>
              <w:rPr>
                <w:rFonts w:eastAsia="Times New Roman"/>
                <w:b/>
                <w:bCs/>
                <w:color w:val="000000"/>
                <w:lang w:eastAsia="lt-LT"/>
              </w:rPr>
            </w:pPr>
            <w:r w:rsidRPr="00637CF7">
              <w:rPr>
                <w:rFonts w:eastAsia="Times New Roman"/>
                <w:b/>
                <w:bCs/>
                <w:color w:val="000000"/>
                <w:lang w:eastAsia="lt-LT"/>
              </w:rPr>
              <w:t>"RS" (http://lt.rsdelivers.com/)</w:t>
            </w:r>
          </w:p>
        </w:tc>
        <w:tc>
          <w:tcPr>
            <w:tcW w:w="2778" w:type="dxa"/>
            <w:tcBorders>
              <w:top w:val="nil"/>
              <w:left w:val="nil"/>
              <w:bottom w:val="single" w:sz="4" w:space="0" w:color="auto"/>
              <w:right w:val="single" w:sz="4" w:space="0" w:color="auto"/>
            </w:tcBorders>
            <w:shd w:val="clear" w:color="auto" w:fill="auto"/>
            <w:noWrap/>
            <w:vAlign w:val="bottom"/>
            <w:hideMark/>
          </w:tcPr>
          <w:p w14:paraId="5DE236A0"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 </w:t>
            </w:r>
          </w:p>
        </w:tc>
      </w:tr>
      <w:tr w:rsidR="00637CF7" w:rsidRPr="00637CF7" w14:paraId="2709AE6A"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02E68A"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4.1</w:t>
            </w:r>
          </w:p>
        </w:tc>
        <w:tc>
          <w:tcPr>
            <w:tcW w:w="5760" w:type="dxa"/>
            <w:tcBorders>
              <w:top w:val="nil"/>
              <w:left w:val="nil"/>
              <w:bottom w:val="single" w:sz="4" w:space="0" w:color="auto"/>
              <w:right w:val="single" w:sz="4" w:space="0" w:color="auto"/>
            </w:tcBorders>
            <w:shd w:val="clear" w:color="auto" w:fill="auto"/>
            <w:noWrap/>
            <w:vAlign w:val="bottom"/>
            <w:hideMark/>
          </w:tcPr>
          <w:p w14:paraId="1753264F"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Puslaidininkiai</w:t>
            </w:r>
          </w:p>
        </w:tc>
        <w:tc>
          <w:tcPr>
            <w:tcW w:w="2778" w:type="dxa"/>
            <w:tcBorders>
              <w:top w:val="nil"/>
              <w:left w:val="nil"/>
              <w:bottom w:val="single" w:sz="4" w:space="0" w:color="auto"/>
              <w:right w:val="single" w:sz="4" w:space="0" w:color="auto"/>
            </w:tcBorders>
            <w:shd w:val="clear" w:color="auto" w:fill="auto"/>
            <w:noWrap/>
            <w:vAlign w:val="bottom"/>
            <w:hideMark/>
          </w:tcPr>
          <w:p w14:paraId="6BF16702"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2600</w:t>
            </w:r>
          </w:p>
        </w:tc>
      </w:tr>
      <w:tr w:rsidR="00637CF7" w:rsidRPr="00637CF7" w14:paraId="63396223"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74E78F"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4.2</w:t>
            </w:r>
          </w:p>
        </w:tc>
        <w:tc>
          <w:tcPr>
            <w:tcW w:w="5760" w:type="dxa"/>
            <w:tcBorders>
              <w:top w:val="nil"/>
              <w:left w:val="nil"/>
              <w:bottom w:val="single" w:sz="4" w:space="0" w:color="auto"/>
              <w:right w:val="single" w:sz="4" w:space="0" w:color="auto"/>
            </w:tcBorders>
            <w:shd w:val="clear" w:color="auto" w:fill="auto"/>
            <w:noWrap/>
            <w:vAlign w:val="bottom"/>
            <w:hideMark/>
          </w:tcPr>
          <w:p w14:paraId="54E424A0"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Pasyviniai elementai</w:t>
            </w:r>
          </w:p>
        </w:tc>
        <w:tc>
          <w:tcPr>
            <w:tcW w:w="2778" w:type="dxa"/>
            <w:tcBorders>
              <w:top w:val="nil"/>
              <w:left w:val="nil"/>
              <w:bottom w:val="single" w:sz="4" w:space="0" w:color="auto"/>
              <w:right w:val="single" w:sz="4" w:space="0" w:color="auto"/>
            </w:tcBorders>
            <w:shd w:val="clear" w:color="auto" w:fill="auto"/>
            <w:noWrap/>
            <w:vAlign w:val="bottom"/>
            <w:hideMark/>
          </w:tcPr>
          <w:p w14:paraId="4F5DF97F"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1500</w:t>
            </w:r>
          </w:p>
        </w:tc>
      </w:tr>
      <w:tr w:rsidR="00637CF7" w:rsidRPr="00637CF7" w14:paraId="5C0040C7"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76D339"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4.3</w:t>
            </w:r>
          </w:p>
        </w:tc>
        <w:tc>
          <w:tcPr>
            <w:tcW w:w="5760" w:type="dxa"/>
            <w:tcBorders>
              <w:top w:val="nil"/>
              <w:left w:val="nil"/>
              <w:bottom w:val="single" w:sz="4" w:space="0" w:color="auto"/>
              <w:right w:val="single" w:sz="4" w:space="0" w:color="auto"/>
            </w:tcBorders>
            <w:shd w:val="clear" w:color="auto" w:fill="auto"/>
            <w:noWrap/>
            <w:vAlign w:val="bottom"/>
            <w:hideMark/>
          </w:tcPr>
          <w:p w14:paraId="08920AE0"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Įrankiai, medžiagos</w:t>
            </w:r>
          </w:p>
        </w:tc>
        <w:tc>
          <w:tcPr>
            <w:tcW w:w="2778" w:type="dxa"/>
            <w:tcBorders>
              <w:top w:val="nil"/>
              <w:left w:val="nil"/>
              <w:bottom w:val="single" w:sz="4" w:space="0" w:color="auto"/>
              <w:right w:val="single" w:sz="4" w:space="0" w:color="auto"/>
            </w:tcBorders>
            <w:shd w:val="clear" w:color="auto" w:fill="auto"/>
            <w:noWrap/>
            <w:vAlign w:val="bottom"/>
            <w:hideMark/>
          </w:tcPr>
          <w:p w14:paraId="65B7ECB1"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300</w:t>
            </w:r>
          </w:p>
        </w:tc>
      </w:tr>
      <w:tr w:rsidR="00637CF7" w:rsidRPr="00637CF7" w14:paraId="6779279A"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C20383"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4.4</w:t>
            </w:r>
          </w:p>
        </w:tc>
        <w:tc>
          <w:tcPr>
            <w:tcW w:w="5760" w:type="dxa"/>
            <w:tcBorders>
              <w:top w:val="nil"/>
              <w:left w:val="nil"/>
              <w:bottom w:val="single" w:sz="4" w:space="0" w:color="auto"/>
              <w:right w:val="single" w:sz="4" w:space="0" w:color="auto"/>
            </w:tcBorders>
            <w:shd w:val="clear" w:color="auto" w:fill="auto"/>
            <w:noWrap/>
            <w:vAlign w:val="bottom"/>
            <w:hideMark/>
          </w:tcPr>
          <w:p w14:paraId="7E0D7DAC"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Matavimo prietaisai</w:t>
            </w:r>
          </w:p>
        </w:tc>
        <w:tc>
          <w:tcPr>
            <w:tcW w:w="2778" w:type="dxa"/>
            <w:tcBorders>
              <w:top w:val="nil"/>
              <w:left w:val="nil"/>
              <w:bottom w:val="single" w:sz="4" w:space="0" w:color="auto"/>
              <w:right w:val="single" w:sz="4" w:space="0" w:color="auto"/>
            </w:tcBorders>
            <w:shd w:val="clear" w:color="auto" w:fill="auto"/>
            <w:noWrap/>
            <w:vAlign w:val="bottom"/>
            <w:hideMark/>
          </w:tcPr>
          <w:p w14:paraId="669B1B74"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700</w:t>
            </w:r>
          </w:p>
        </w:tc>
      </w:tr>
      <w:tr w:rsidR="00637CF7" w:rsidRPr="00637CF7" w14:paraId="1672A193"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F11F74"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5</w:t>
            </w:r>
          </w:p>
        </w:tc>
        <w:tc>
          <w:tcPr>
            <w:tcW w:w="5760" w:type="dxa"/>
            <w:tcBorders>
              <w:top w:val="nil"/>
              <w:left w:val="nil"/>
              <w:bottom w:val="single" w:sz="4" w:space="0" w:color="auto"/>
              <w:right w:val="single" w:sz="4" w:space="0" w:color="auto"/>
            </w:tcBorders>
            <w:shd w:val="clear" w:color="auto" w:fill="auto"/>
            <w:noWrap/>
            <w:vAlign w:val="bottom"/>
            <w:hideMark/>
          </w:tcPr>
          <w:p w14:paraId="16507D2F" w14:textId="77777777" w:rsidR="00637CF7" w:rsidRPr="00637CF7" w:rsidRDefault="00637CF7" w:rsidP="00637CF7">
            <w:pPr>
              <w:rPr>
                <w:rFonts w:eastAsia="Times New Roman"/>
                <w:b/>
                <w:bCs/>
                <w:color w:val="000000"/>
                <w:lang w:eastAsia="lt-LT"/>
              </w:rPr>
            </w:pPr>
            <w:r w:rsidRPr="00637CF7">
              <w:rPr>
                <w:rFonts w:eastAsia="Times New Roman"/>
                <w:b/>
                <w:bCs/>
                <w:color w:val="000000"/>
                <w:lang w:eastAsia="lt-LT"/>
              </w:rPr>
              <w:t>Kiti ES tiekėjų katalogai</w:t>
            </w:r>
          </w:p>
        </w:tc>
        <w:tc>
          <w:tcPr>
            <w:tcW w:w="2778" w:type="dxa"/>
            <w:tcBorders>
              <w:top w:val="nil"/>
              <w:left w:val="nil"/>
              <w:bottom w:val="single" w:sz="4" w:space="0" w:color="auto"/>
              <w:right w:val="single" w:sz="4" w:space="0" w:color="auto"/>
            </w:tcBorders>
            <w:shd w:val="clear" w:color="auto" w:fill="auto"/>
            <w:noWrap/>
            <w:vAlign w:val="bottom"/>
            <w:hideMark/>
          </w:tcPr>
          <w:p w14:paraId="28DF37F6"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 </w:t>
            </w:r>
          </w:p>
        </w:tc>
      </w:tr>
      <w:tr w:rsidR="00637CF7" w:rsidRPr="00637CF7" w14:paraId="33505B0D"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AD49A3"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5.1</w:t>
            </w:r>
          </w:p>
        </w:tc>
        <w:tc>
          <w:tcPr>
            <w:tcW w:w="5760" w:type="dxa"/>
            <w:tcBorders>
              <w:top w:val="nil"/>
              <w:left w:val="nil"/>
              <w:bottom w:val="single" w:sz="4" w:space="0" w:color="auto"/>
              <w:right w:val="single" w:sz="4" w:space="0" w:color="auto"/>
            </w:tcBorders>
            <w:shd w:val="clear" w:color="auto" w:fill="auto"/>
            <w:noWrap/>
            <w:vAlign w:val="bottom"/>
            <w:hideMark/>
          </w:tcPr>
          <w:p w14:paraId="00EEC5C4"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Puslaidininkiai</w:t>
            </w:r>
          </w:p>
        </w:tc>
        <w:tc>
          <w:tcPr>
            <w:tcW w:w="2778" w:type="dxa"/>
            <w:tcBorders>
              <w:top w:val="nil"/>
              <w:left w:val="nil"/>
              <w:bottom w:val="single" w:sz="4" w:space="0" w:color="auto"/>
              <w:right w:val="single" w:sz="4" w:space="0" w:color="auto"/>
            </w:tcBorders>
            <w:shd w:val="clear" w:color="auto" w:fill="auto"/>
            <w:noWrap/>
            <w:vAlign w:val="bottom"/>
            <w:hideMark/>
          </w:tcPr>
          <w:p w14:paraId="6325919F"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500</w:t>
            </w:r>
          </w:p>
        </w:tc>
      </w:tr>
      <w:tr w:rsidR="00637CF7" w:rsidRPr="00637CF7" w14:paraId="0A0337AA"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C1E24F"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5.2</w:t>
            </w:r>
          </w:p>
        </w:tc>
        <w:tc>
          <w:tcPr>
            <w:tcW w:w="5760" w:type="dxa"/>
            <w:tcBorders>
              <w:top w:val="nil"/>
              <w:left w:val="nil"/>
              <w:bottom w:val="single" w:sz="4" w:space="0" w:color="auto"/>
              <w:right w:val="single" w:sz="4" w:space="0" w:color="auto"/>
            </w:tcBorders>
            <w:shd w:val="clear" w:color="auto" w:fill="auto"/>
            <w:noWrap/>
            <w:vAlign w:val="bottom"/>
            <w:hideMark/>
          </w:tcPr>
          <w:p w14:paraId="2513A959"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Pasyviniai elementai</w:t>
            </w:r>
          </w:p>
        </w:tc>
        <w:tc>
          <w:tcPr>
            <w:tcW w:w="2778" w:type="dxa"/>
            <w:tcBorders>
              <w:top w:val="nil"/>
              <w:left w:val="nil"/>
              <w:bottom w:val="single" w:sz="4" w:space="0" w:color="auto"/>
              <w:right w:val="single" w:sz="4" w:space="0" w:color="auto"/>
            </w:tcBorders>
            <w:shd w:val="clear" w:color="auto" w:fill="auto"/>
            <w:noWrap/>
            <w:vAlign w:val="bottom"/>
            <w:hideMark/>
          </w:tcPr>
          <w:p w14:paraId="7E547B18"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200</w:t>
            </w:r>
          </w:p>
        </w:tc>
      </w:tr>
      <w:tr w:rsidR="00637CF7" w:rsidRPr="00637CF7" w14:paraId="1AB40BB5"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7B369F"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5.3</w:t>
            </w:r>
          </w:p>
        </w:tc>
        <w:tc>
          <w:tcPr>
            <w:tcW w:w="5760" w:type="dxa"/>
            <w:tcBorders>
              <w:top w:val="nil"/>
              <w:left w:val="nil"/>
              <w:bottom w:val="single" w:sz="4" w:space="0" w:color="auto"/>
              <w:right w:val="single" w:sz="4" w:space="0" w:color="auto"/>
            </w:tcBorders>
            <w:shd w:val="clear" w:color="auto" w:fill="auto"/>
            <w:noWrap/>
            <w:vAlign w:val="bottom"/>
            <w:hideMark/>
          </w:tcPr>
          <w:p w14:paraId="69EB3EA3"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Įrankiai, medžiagos</w:t>
            </w:r>
          </w:p>
        </w:tc>
        <w:tc>
          <w:tcPr>
            <w:tcW w:w="2778" w:type="dxa"/>
            <w:tcBorders>
              <w:top w:val="nil"/>
              <w:left w:val="nil"/>
              <w:bottom w:val="single" w:sz="4" w:space="0" w:color="auto"/>
              <w:right w:val="single" w:sz="4" w:space="0" w:color="auto"/>
            </w:tcBorders>
            <w:shd w:val="clear" w:color="auto" w:fill="auto"/>
            <w:noWrap/>
            <w:vAlign w:val="bottom"/>
            <w:hideMark/>
          </w:tcPr>
          <w:p w14:paraId="00CEDAFF"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250</w:t>
            </w:r>
          </w:p>
        </w:tc>
      </w:tr>
      <w:tr w:rsidR="00637CF7" w:rsidRPr="00637CF7" w14:paraId="226F2DE5" w14:textId="77777777" w:rsidTr="00793C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31D289"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5.4</w:t>
            </w:r>
          </w:p>
        </w:tc>
        <w:tc>
          <w:tcPr>
            <w:tcW w:w="5760" w:type="dxa"/>
            <w:tcBorders>
              <w:top w:val="nil"/>
              <w:left w:val="nil"/>
              <w:bottom w:val="single" w:sz="4" w:space="0" w:color="auto"/>
              <w:right w:val="single" w:sz="4" w:space="0" w:color="auto"/>
            </w:tcBorders>
            <w:shd w:val="clear" w:color="auto" w:fill="auto"/>
            <w:noWrap/>
            <w:vAlign w:val="bottom"/>
            <w:hideMark/>
          </w:tcPr>
          <w:p w14:paraId="7A667E16" w14:textId="77777777" w:rsidR="00637CF7" w:rsidRPr="00637CF7" w:rsidRDefault="00637CF7" w:rsidP="00637CF7">
            <w:pPr>
              <w:rPr>
                <w:rFonts w:eastAsia="Times New Roman"/>
                <w:color w:val="000000"/>
                <w:lang w:eastAsia="lt-LT"/>
              </w:rPr>
            </w:pPr>
            <w:r w:rsidRPr="00637CF7">
              <w:rPr>
                <w:rFonts w:eastAsia="Times New Roman"/>
                <w:color w:val="000000"/>
                <w:lang w:eastAsia="lt-LT"/>
              </w:rPr>
              <w:t>Matavimo prietaisai</w:t>
            </w:r>
          </w:p>
        </w:tc>
        <w:tc>
          <w:tcPr>
            <w:tcW w:w="2778" w:type="dxa"/>
            <w:tcBorders>
              <w:top w:val="nil"/>
              <w:left w:val="nil"/>
              <w:bottom w:val="single" w:sz="4" w:space="0" w:color="auto"/>
              <w:right w:val="single" w:sz="4" w:space="0" w:color="auto"/>
            </w:tcBorders>
            <w:shd w:val="clear" w:color="auto" w:fill="auto"/>
            <w:noWrap/>
            <w:vAlign w:val="bottom"/>
            <w:hideMark/>
          </w:tcPr>
          <w:p w14:paraId="49000FE9" w14:textId="77777777" w:rsidR="00637CF7" w:rsidRPr="00637CF7" w:rsidRDefault="00637CF7" w:rsidP="00637CF7">
            <w:pPr>
              <w:jc w:val="right"/>
              <w:rPr>
                <w:rFonts w:eastAsia="Times New Roman"/>
                <w:color w:val="000000"/>
                <w:lang w:eastAsia="lt-LT"/>
              </w:rPr>
            </w:pPr>
            <w:r w:rsidRPr="00637CF7">
              <w:rPr>
                <w:rFonts w:eastAsia="Times New Roman"/>
                <w:color w:val="000000"/>
                <w:lang w:eastAsia="lt-LT"/>
              </w:rPr>
              <w:t>300</w:t>
            </w:r>
          </w:p>
        </w:tc>
      </w:tr>
    </w:tbl>
    <w:p w14:paraId="775D010C" w14:textId="77777777" w:rsidR="00B02D4E" w:rsidRPr="00930C07" w:rsidRDefault="00B02D4E" w:rsidP="00B0607D">
      <w:pPr>
        <w:pBdr>
          <w:bottom w:val="single" w:sz="6" w:space="1" w:color="auto"/>
        </w:pBdr>
        <w:tabs>
          <w:tab w:val="left" w:pos="567"/>
        </w:tabs>
        <w:spacing w:before="60" w:after="60"/>
        <w:contextualSpacing/>
        <w:jc w:val="both"/>
        <w:rPr>
          <w:rFonts w:ascii="Times New Roman" w:eastAsia="Calibri" w:hAnsi="Times New Roman" w:cs="Times New Roman"/>
        </w:rPr>
      </w:pPr>
    </w:p>
    <w:p w14:paraId="106B4774" w14:textId="77777777" w:rsidR="00930C07" w:rsidRPr="00930C07" w:rsidRDefault="00930C07" w:rsidP="00B0607D">
      <w:pPr>
        <w:pBdr>
          <w:bottom w:val="single" w:sz="6" w:space="1" w:color="auto"/>
        </w:pBdr>
        <w:tabs>
          <w:tab w:val="left" w:pos="567"/>
        </w:tabs>
        <w:spacing w:before="60" w:after="60"/>
        <w:contextualSpacing/>
        <w:jc w:val="both"/>
        <w:rPr>
          <w:rFonts w:ascii="Times New Roman" w:eastAsia="Calibri" w:hAnsi="Times New Roman" w:cs="Times New Roman"/>
        </w:rPr>
      </w:pPr>
    </w:p>
    <w:bookmarkEnd w:id="4"/>
    <w:p w14:paraId="106B4775" w14:textId="77777777" w:rsidR="00930C07" w:rsidRPr="00930C07" w:rsidRDefault="00930C07" w:rsidP="00B0607D">
      <w:pPr>
        <w:numPr>
          <w:ilvl w:val="0"/>
          <w:numId w:val="1"/>
        </w:numPr>
        <w:pBdr>
          <w:top w:val="single" w:sz="8" w:space="1" w:color="auto"/>
          <w:bottom w:val="single" w:sz="8" w:space="1" w:color="auto"/>
        </w:pBdr>
        <w:tabs>
          <w:tab w:val="left" w:pos="284"/>
        </w:tabs>
        <w:spacing w:before="60" w:after="60"/>
        <w:ind w:left="0" w:firstLine="0"/>
        <w:jc w:val="both"/>
        <w:rPr>
          <w:rFonts w:ascii="Times New Roman" w:eastAsia="Calibri" w:hAnsi="Times New Roman" w:cs="Times New Roman"/>
          <w:b/>
        </w:rPr>
      </w:pPr>
      <w:r w:rsidRPr="00930C07">
        <w:rPr>
          <w:rFonts w:ascii="Times New Roman" w:eastAsia="Calibri" w:hAnsi="Times New Roman" w:cs="Times New Roman"/>
          <w:b/>
        </w:rPr>
        <w:t>REIKALAVIMAI PIRKIMO OBJEKTUI</w:t>
      </w:r>
    </w:p>
    <w:p w14:paraId="106B4776" w14:textId="3DA936DC" w:rsidR="00930C07" w:rsidRPr="00930C07" w:rsidRDefault="00930C07" w:rsidP="00B0607D">
      <w:pPr>
        <w:tabs>
          <w:tab w:val="left" w:pos="567"/>
        </w:tabs>
        <w:contextualSpacing/>
        <w:jc w:val="both"/>
        <w:rPr>
          <w:rFonts w:ascii="Times New Roman" w:eastAsia="Calibri" w:hAnsi="Times New Roman" w:cs="Times New Roman"/>
        </w:rPr>
      </w:pPr>
      <w:r w:rsidRPr="00930C07">
        <w:rPr>
          <w:rFonts w:ascii="Times New Roman" w:eastAsia="Calibri" w:hAnsi="Times New Roman" w:cs="Times New Roman"/>
        </w:rPr>
        <w:t xml:space="preserve">3.1. </w:t>
      </w:r>
      <w:r w:rsidR="00B62D4A">
        <w:rPr>
          <w:rFonts w:ascii="Times New Roman" w:eastAsia="Calibri" w:hAnsi="Times New Roman" w:cs="Times New Roman"/>
        </w:rPr>
        <w:t>S</w:t>
      </w:r>
      <w:r w:rsidRPr="00930C07">
        <w:rPr>
          <w:rFonts w:ascii="Times New Roman" w:eastAsia="Calibri" w:hAnsi="Times New Roman" w:cs="Times New Roman"/>
        </w:rPr>
        <w:t xml:space="preserve">utartyje bus fiksuojama Tiekėjo kartu su Pasiūlymu pateikta nuolaida/antkainis Prekėms, taikoma nuo Tiekėjo Prekių kataloge nurodytos Prekių kainos su visais mokesčiais. </w:t>
      </w:r>
    </w:p>
    <w:p w14:paraId="106B4777" w14:textId="21571ECA" w:rsidR="00930C07" w:rsidRPr="00930C07" w:rsidRDefault="00930C07" w:rsidP="00B0607D">
      <w:pPr>
        <w:tabs>
          <w:tab w:val="left" w:pos="567"/>
        </w:tabs>
        <w:contextualSpacing/>
        <w:jc w:val="both"/>
        <w:rPr>
          <w:rFonts w:ascii="Times New Roman" w:eastAsia="Calibri" w:hAnsi="Times New Roman" w:cs="Times New Roman"/>
        </w:rPr>
      </w:pPr>
      <w:r w:rsidRPr="00930C07">
        <w:rPr>
          <w:rFonts w:ascii="Times New Roman" w:eastAsia="Calibri" w:hAnsi="Times New Roman" w:cs="Times New Roman"/>
        </w:rPr>
        <w:t xml:space="preserve">3.2. Visų Prekių ar Kitų prekių įsigijimui taikomos šioje techninėje specifikacijoje, </w:t>
      </w:r>
      <w:r w:rsidR="00B62D4A">
        <w:rPr>
          <w:rFonts w:ascii="Times New Roman" w:eastAsia="Calibri" w:hAnsi="Times New Roman" w:cs="Times New Roman"/>
        </w:rPr>
        <w:t>S</w:t>
      </w:r>
      <w:r w:rsidRPr="00930C07">
        <w:rPr>
          <w:rFonts w:ascii="Times New Roman" w:eastAsia="Calibri" w:hAnsi="Times New Roman" w:cs="Times New Roman"/>
        </w:rPr>
        <w:t>utartyje nustatytos sąlygos (garantijos, trūkumų šalinimo ir t.t.), nebent aiškiai bus nustatyta kitaip.</w:t>
      </w:r>
    </w:p>
    <w:p w14:paraId="106B4778" w14:textId="49A65895" w:rsidR="00930C07" w:rsidRPr="00930C07" w:rsidRDefault="00930C07" w:rsidP="00B0607D">
      <w:pPr>
        <w:tabs>
          <w:tab w:val="left" w:pos="709"/>
        </w:tabs>
        <w:autoSpaceDE w:val="0"/>
        <w:autoSpaceDN w:val="0"/>
        <w:adjustRightInd w:val="0"/>
        <w:jc w:val="both"/>
        <w:rPr>
          <w:rFonts w:ascii="Times New Roman" w:hAnsi="Times New Roman" w:cs="Times New Roman"/>
        </w:rPr>
      </w:pPr>
      <w:r w:rsidRPr="00930C07">
        <w:rPr>
          <w:rFonts w:ascii="Times New Roman" w:hAnsi="Times New Roman" w:cs="Times New Roman"/>
        </w:rPr>
        <w:t xml:space="preserve">3.3. Tiekėjas privalo turėti Prekių katalogą, kuris būtų viešai prieinamas ir pasiekiamas viso </w:t>
      </w:r>
      <w:r w:rsidR="00B62D4A">
        <w:rPr>
          <w:rFonts w:ascii="Times New Roman" w:hAnsi="Times New Roman" w:cs="Times New Roman"/>
        </w:rPr>
        <w:t>S</w:t>
      </w:r>
      <w:r w:rsidRPr="00930C07">
        <w:rPr>
          <w:rFonts w:ascii="Times New Roman" w:hAnsi="Times New Roman" w:cs="Times New Roman"/>
        </w:rPr>
        <w:t xml:space="preserve">utarties galiojimo metu ir kuriame galima peržiūrėti Tiekėjo siūlomas Prekių kainas su PVM. </w:t>
      </w:r>
    </w:p>
    <w:p w14:paraId="106B4779" w14:textId="7D39EA3B" w:rsidR="00930C07" w:rsidRPr="00930C07" w:rsidRDefault="00930C07" w:rsidP="00B0607D">
      <w:pPr>
        <w:tabs>
          <w:tab w:val="left" w:pos="709"/>
        </w:tabs>
        <w:autoSpaceDE w:val="0"/>
        <w:autoSpaceDN w:val="0"/>
        <w:adjustRightInd w:val="0"/>
        <w:jc w:val="both"/>
        <w:rPr>
          <w:rFonts w:ascii="Times New Roman" w:hAnsi="Times New Roman" w:cs="Times New Roman"/>
        </w:rPr>
      </w:pPr>
      <w:r w:rsidRPr="00930C07">
        <w:rPr>
          <w:rFonts w:ascii="Times New Roman" w:hAnsi="Times New Roman" w:cs="Times New Roman"/>
        </w:rPr>
        <w:lastRenderedPageBreak/>
        <w:t xml:space="preserve">3.3.1. tiekėjas privalo turėti viešai skelbiamą visą </w:t>
      </w:r>
      <w:r w:rsidR="00B62D4A">
        <w:rPr>
          <w:rFonts w:ascii="Times New Roman" w:hAnsi="Times New Roman" w:cs="Times New Roman"/>
        </w:rPr>
        <w:t>S</w:t>
      </w:r>
      <w:r w:rsidRPr="00930C07">
        <w:rPr>
          <w:rFonts w:ascii="Times New Roman" w:hAnsi="Times New Roman" w:cs="Times New Roman"/>
        </w:rPr>
        <w:t>utarties galiojimo laikotarpį Prekių katalogą, pagal žemiau nurodytą prekių asortimentą:</w:t>
      </w:r>
    </w:p>
    <w:p w14:paraId="106B477A" w14:textId="56C6B4D8" w:rsidR="00930C07" w:rsidRPr="009B34D9" w:rsidRDefault="00930C07" w:rsidP="00B0607D">
      <w:pPr>
        <w:tabs>
          <w:tab w:val="left" w:pos="709"/>
        </w:tabs>
        <w:autoSpaceDE w:val="0"/>
        <w:autoSpaceDN w:val="0"/>
        <w:adjustRightInd w:val="0"/>
        <w:ind w:left="567"/>
        <w:jc w:val="both"/>
        <w:rPr>
          <w:rFonts w:ascii="Times New Roman" w:hAnsi="Times New Roman" w:cs="Times New Roman"/>
        </w:rPr>
      </w:pPr>
      <w:r w:rsidRPr="009B34D9">
        <w:rPr>
          <w:rFonts w:ascii="Times New Roman" w:hAnsi="Times New Roman" w:cs="Times New Roman"/>
        </w:rPr>
        <w:t xml:space="preserve">1) Pasyviniai ir aktyviniai komponentai – ne mažiau kaip </w:t>
      </w:r>
      <w:r w:rsidR="00165F07">
        <w:rPr>
          <w:rFonts w:ascii="Times New Roman" w:hAnsi="Times New Roman" w:cs="Times New Roman"/>
        </w:rPr>
        <w:t>10</w:t>
      </w:r>
      <w:r w:rsidR="00566CBE" w:rsidRPr="009B34D9">
        <w:rPr>
          <w:rFonts w:ascii="Times New Roman" w:hAnsi="Times New Roman" w:cs="Times New Roman"/>
        </w:rPr>
        <w:t>0</w:t>
      </w:r>
      <w:r w:rsidRPr="009B34D9">
        <w:rPr>
          <w:rFonts w:ascii="Times New Roman" w:hAnsi="Times New Roman" w:cs="Times New Roman"/>
        </w:rPr>
        <w:t>0 skirtingų komponentų;</w:t>
      </w:r>
    </w:p>
    <w:p w14:paraId="106B477B" w14:textId="14748849" w:rsidR="00930C07" w:rsidRPr="009B34D9" w:rsidRDefault="00930C07" w:rsidP="00B0607D">
      <w:pPr>
        <w:tabs>
          <w:tab w:val="left" w:pos="709"/>
        </w:tabs>
        <w:autoSpaceDE w:val="0"/>
        <w:autoSpaceDN w:val="0"/>
        <w:adjustRightInd w:val="0"/>
        <w:ind w:left="567"/>
        <w:jc w:val="both"/>
        <w:rPr>
          <w:rFonts w:ascii="Times New Roman" w:hAnsi="Times New Roman" w:cs="Times New Roman"/>
        </w:rPr>
      </w:pPr>
      <w:r w:rsidRPr="009B34D9">
        <w:rPr>
          <w:rFonts w:ascii="Times New Roman" w:hAnsi="Times New Roman" w:cs="Times New Roman"/>
        </w:rPr>
        <w:t xml:space="preserve">2) Puslaidininkių, įskaitant integruotus </w:t>
      </w:r>
      <w:proofErr w:type="spellStart"/>
      <w:r w:rsidRPr="009B34D9">
        <w:rPr>
          <w:rFonts w:ascii="Times New Roman" w:hAnsi="Times New Roman" w:cs="Times New Roman"/>
        </w:rPr>
        <w:t>grandynus</w:t>
      </w:r>
      <w:proofErr w:type="spellEnd"/>
      <w:r w:rsidRPr="009B34D9">
        <w:rPr>
          <w:rFonts w:ascii="Times New Roman" w:hAnsi="Times New Roman" w:cs="Times New Roman"/>
        </w:rPr>
        <w:t xml:space="preserve">, – ne mažiau kaip </w:t>
      </w:r>
      <w:r w:rsidR="001645A9">
        <w:rPr>
          <w:rFonts w:ascii="Times New Roman" w:hAnsi="Times New Roman" w:cs="Times New Roman"/>
        </w:rPr>
        <w:t>8</w:t>
      </w:r>
      <w:r w:rsidR="00566CBE" w:rsidRPr="009B34D9">
        <w:rPr>
          <w:rFonts w:ascii="Times New Roman" w:hAnsi="Times New Roman" w:cs="Times New Roman"/>
        </w:rPr>
        <w:t>0</w:t>
      </w:r>
      <w:r w:rsidRPr="009B34D9">
        <w:rPr>
          <w:rFonts w:ascii="Times New Roman" w:hAnsi="Times New Roman" w:cs="Times New Roman"/>
        </w:rPr>
        <w:t>0 skirtingų komponentų;</w:t>
      </w:r>
    </w:p>
    <w:p w14:paraId="106B477C" w14:textId="143405AF" w:rsidR="00930C07" w:rsidRPr="009B34D9" w:rsidRDefault="00930C07" w:rsidP="00B0607D">
      <w:pPr>
        <w:tabs>
          <w:tab w:val="left" w:pos="709"/>
        </w:tabs>
        <w:autoSpaceDE w:val="0"/>
        <w:autoSpaceDN w:val="0"/>
        <w:adjustRightInd w:val="0"/>
        <w:ind w:left="567"/>
        <w:jc w:val="both"/>
        <w:rPr>
          <w:rFonts w:ascii="Times New Roman" w:hAnsi="Times New Roman" w:cs="Times New Roman"/>
        </w:rPr>
      </w:pPr>
      <w:r w:rsidRPr="009B34D9">
        <w:rPr>
          <w:rFonts w:ascii="Times New Roman" w:hAnsi="Times New Roman" w:cs="Times New Roman"/>
        </w:rPr>
        <w:t xml:space="preserve">3) Jungtys, jungikliai, laidai, kabeliai ir jų priedai – ne mažiau kaip </w:t>
      </w:r>
      <w:r w:rsidR="00566CBE" w:rsidRPr="009B34D9">
        <w:rPr>
          <w:rFonts w:ascii="Times New Roman" w:hAnsi="Times New Roman" w:cs="Times New Roman"/>
        </w:rPr>
        <w:t>8</w:t>
      </w:r>
      <w:r w:rsidRPr="009B34D9">
        <w:rPr>
          <w:rFonts w:ascii="Times New Roman" w:hAnsi="Times New Roman" w:cs="Times New Roman"/>
        </w:rPr>
        <w:t>0 skirtingų komponentų.</w:t>
      </w:r>
    </w:p>
    <w:p w14:paraId="106B477D" w14:textId="77777777" w:rsidR="00930C07" w:rsidRPr="009B34D9" w:rsidRDefault="00930C07" w:rsidP="00B0607D">
      <w:pPr>
        <w:tabs>
          <w:tab w:val="left" w:pos="709"/>
        </w:tabs>
        <w:autoSpaceDE w:val="0"/>
        <w:autoSpaceDN w:val="0"/>
        <w:adjustRightInd w:val="0"/>
        <w:ind w:left="567"/>
        <w:jc w:val="both"/>
        <w:rPr>
          <w:rFonts w:ascii="Times New Roman" w:hAnsi="Times New Roman" w:cs="Times New Roman"/>
        </w:rPr>
      </w:pPr>
      <w:r w:rsidRPr="009B34D9">
        <w:rPr>
          <w:rFonts w:ascii="Times New Roman" w:hAnsi="Times New Roman" w:cs="Times New Roman"/>
        </w:rPr>
        <w:t>4) Optoelektronikos, indikacijos komponentai – ne mažiau kaip 30 skirtingų komponentų;</w:t>
      </w:r>
    </w:p>
    <w:p w14:paraId="106B477E" w14:textId="77777777" w:rsidR="00930C07" w:rsidRPr="009B34D9" w:rsidRDefault="00930C07" w:rsidP="00B0607D">
      <w:pPr>
        <w:tabs>
          <w:tab w:val="left" w:pos="709"/>
        </w:tabs>
        <w:autoSpaceDE w:val="0"/>
        <w:autoSpaceDN w:val="0"/>
        <w:adjustRightInd w:val="0"/>
        <w:ind w:left="567"/>
        <w:jc w:val="both"/>
        <w:rPr>
          <w:rFonts w:ascii="Times New Roman" w:hAnsi="Times New Roman" w:cs="Times New Roman"/>
        </w:rPr>
      </w:pPr>
      <w:r w:rsidRPr="009B34D9">
        <w:rPr>
          <w:rFonts w:ascii="Times New Roman" w:hAnsi="Times New Roman" w:cs="Times New Roman"/>
        </w:rPr>
        <w:t>5) Programuojami valdikliai ir atviro kodo elektronikos sistemų komponentai – ne mažiau kaip 30 skirtingų komponentų;</w:t>
      </w:r>
    </w:p>
    <w:p w14:paraId="106B477F" w14:textId="710ECC10" w:rsidR="00930C07" w:rsidRPr="009B34D9" w:rsidRDefault="00930C07" w:rsidP="00B0607D">
      <w:pPr>
        <w:tabs>
          <w:tab w:val="left" w:pos="709"/>
        </w:tabs>
        <w:autoSpaceDE w:val="0"/>
        <w:autoSpaceDN w:val="0"/>
        <w:adjustRightInd w:val="0"/>
        <w:ind w:left="567"/>
        <w:jc w:val="both"/>
        <w:rPr>
          <w:rFonts w:ascii="Times New Roman" w:hAnsi="Times New Roman" w:cs="Times New Roman"/>
        </w:rPr>
      </w:pPr>
      <w:r w:rsidRPr="009B34D9">
        <w:rPr>
          <w:rFonts w:ascii="Times New Roman" w:hAnsi="Times New Roman" w:cs="Times New Roman"/>
        </w:rPr>
        <w:t xml:space="preserve">6) Įvairios baterijos – ne mažiau kaip </w:t>
      </w:r>
      <w:r w:rsidR="00566CBE" w:rsidRPr="009B34D9">
        <w:rPr>
          <w:rFonts w:ascii="Times New Roman" w:hAnsi="Times New Roman" w:cs="Times New Roman"/>
        </w:rPr>
        <w:t>1</w:t>
      </w:r>
      <w:r w:rsidRPr="009B34D9">
        <w:rPr>
          <w:rFonts w:ascii="Times New Roman" w:hAnsi="Times New Roman" w:cs="Times New Roman"/>
        </w:rPr>
        <w:t>0 skirtingų komponentų;</w:t>
      </w:r>
    </w:p>
    <w:p w14:paraId="106B4780" w14:textId="3E265330" w:rsidR="00930C07" w:rsidRPr="009B34D9" w:rsidRDefault="00930C07" w:rsidP="00B0607D">
      <w:pPr>
        <w:tabs>
          <w:tab w:val="left" w:pos="709"/>
        </w:tabs>
        <w:autoSpaceDE w:val="0"/>
        <w:autoSpaceDN w:val="0"/>
        <w:adjustRightInd w:val="0"/>
        <w:ind w:left="567"/>
        <w:jc w:val="both"/>
        <w:rPr>
          <w:rFonts w:ascii="Times New Roman" w:hAnsi="Times New Roman" w:cs="Times New Roman"/>
        </w:rPr>
      </w:pPr>
      <w:r w:rsidRPr="009B34D9">
        <w:rPr>
          <w:rFonts w:ascii="Times New Roman" w:hAnsi="Times New Roman" w:cs="Times New Roman"/>
        </w:rPr>
        <w:t xml:space="preserve">7) Įvairūs akumuliatoriai – ne mažiau kaip </w:t>
      </w:r>
      <w:r w:rsidR="00566CBE" w:rsidRPr="009B34D9">
        <w:rPr>
          <w:rFonts w:ascii="Times New Roman" w:hAnsi="Times New Roman" w:cs="Times New Roman"/>
        </w:rPr>
        <w:t>2</w:t>
      </w:r>
      <w:r w:rsidRPr="009B34D9">
        <w:rPr>
          <w:rFonts w:ascii="Times New Roman" w:hAnsi="Times New Roman" w:cs="Times New Roman"/>
        </w:rPr>
        <w:t>0 skirtingų komponentų;</w:t>
      </w:r>
    </w:p>
    <w:p w14:paraId="106B4781" w14:textId="77777777" w:rsidR="00930C07" w:rsidRPr="009B34D9" w:rsidRDefault="00930C07" w:rsidP="00B0607D">
      <w:pPr>
        <w:tabs>
          <w:tab w:val="left" w:pos="709"/>
        </w:tabs>
        <w:autoSpaceDE w:val="0"/>
        <w:autoSpaceDN w:val="0"/>
        <w:adjustRightInd w:val="0"/>
        <w:ind w:left="567"/>
        <w:jc w:val="both"/>
        <w:rPr>
          <w:rFonts w:ascii="Times New Roman" w:hAnsi="Times New Roman" w:cs="Times New Roman"/>
        </w:rPr>
      </w:pPr>
      <w:r w:rsidRPr="009B34D9">
        <w:rPr>
          <w:rFonts w:ascii="Times New Roman" w:hAnsi="Times New Roman" w:cs="Times New Roman"/>
        </w:rPr>
        <w:t>8) Įvairūs krovikliai, maitinimo šaltiniai – ne mažiau kaip 30 skirtingų komponentų.</w:t>
      </w:r>
    </w:p>
    <w:p w14:paraId="106B4782" w14:textId="77777777" w:rsidR="00930C07" w:rsidRPr="009B34D9" w:rsidRDefault="00930C07" w:rsidP="00B0607D">
      <w:pPr>
        <w:tabs>
          <w:tab w:val="left" w:pos="709"/>
        </w:tabs>
        <w:autoSpaceDE w:val="0"/>
        <w:autoSpaceDN w:val="0"/>
        <w:adjustRightInd w:val="0"/>
        <w:ind w:left="567"/>
        <w:jc w:val="both"/>
        <w:rPr>
          <w:rFonts w:ascii="Times New Roman" w:hAnsi="Times New Roman" w:cs="Times New Roman"/>
        </w:rPr>
      </w:pPr>
      <w:r w:rsidRPr="009B34D9">
        <w:rPr>
          <w:rFonts w:ascii="Times New Roman" w:hAnsi="Times New Roman" w:cs="Times New Roman"/>
        </w:rPr>
        <w:t>9) Elektronikos komponentų aušinimo sistemos ir radiatoriai – ne mažiau kaip 10 skirtingų komponentų;</w:t>
      </w:r>
    </w:p>
    <w:p w14:paraId="106B4783" w14:textId="77777777" w:rsidR="00930C07" w:rsidRPr="009B34D9" w:rsidRDefault="00930C07" w:rsidP="00B0607D">
      <w:pPr>
        <w:tabs>
          <w:tab w:val="left" w:pos="709"/>
        </w:tabs>
        <w:autoSpaceDE w:val="0"/>
        <w:autoSpaceDN w:val="0"/>
        <w:adjustRightInd w:val="0"/>
        <w:ind w:left="567"/>
        <w:jc w:val="both"/>
        <w:rPr>
          <w:rFonts w:ascii="Times New Roman" w:hAnsi="Times New Roman" w:cs="Times New Roman"/>
        </w:rPr>
      </w:pPr>
      <w:r w:rsidRPr="009B34D9">
        <w:rPr>
          <w:rFonts w:ascii="Times New Roman" w:hAnsi="Times New Roman" w:cs="Times New Roman"/>
        </w:rPr>
        <w:t>10) Montavimo dėžutės, tvirtinimo detalės – ne mažiau kaip 20 skirtingų komponentų;</w:t>
      </w:r>
    </w:p>
    <w:p w14:paraId="106B4784" w14:textId="180B88A1" w:rsidR="00930C07" w:rsidRPr="009B34D9" w:rsidRDefault="00930C07" w:rsidP="00B0607D">
      <w:pPr>
        <w:tabs>
          <w:tab w:val="left" w:pos="709"/>
        </w:tabs>
        <w:autoSpaceDE w:val="0"/>
        <w:autoSpaceDN w:val="0"/>
        <w:adjustRightInd w:val="0"/>
        <w:ind w:left="567"/>
        <w:jc w:val="both"/>
        <w:rPr>
          <w:rFonts w:ascii="Times New Roman" w:hAnsi="Times New Roman" w:cs="Times New Roman"/>
        </w:rPr>
      </w:pPr>
      <w:r w:rsidRPr="009B34D9">
        <w:rPr>
          <w:rFonts w:ascii="Times New Roman" w:hAnsi="Times New Roman" w:cs="Times New Roman"/>
        </w:rPr>
        <w:t xml:space="preserve">11) atsuktuvai, replės, kandikliai, pincetai, raktai, spaustuvai, laikikliai, optiniai įrankiai,  jungčių presavimo įrankiai – ne mažiau kaip </w:t>
      </w:r>
      <w:r w:rsidR="00566CBE" w:rsidRPr="009B34D9">
        <w:rPr>
          <w:rFonts w:ascii="Times New Roman" w:hAnsi="Times New Roman" w:cs="Times New Roman"/>
        </w:rPr>
        <w:t>10</w:t>
      </w:r>
      <w:r w:rsidRPr="009B34D9">
        <w:rPr>
          <w:rFonts w:ascii="Times New Roman" w:hAnsi="Times New Roman" w:cs="Times New Roman"/>
        </w:rPr>
        <w:t>0 skirtingų komponentų;</w:t>
      </w:r>
    </w:p>
    <w:p w14:paraId="106B4785" w14:textId="77777777" w:rsidR="00930C07" w:rsidRPr="009B34D9" w:rsidRDefault="00930C07" w:rsidP="00B0607D">
      <w:pPr>
        <w:tabs>
          <w:tab w:val="left" w:pos="709"/>
        </w:tabs>
        <w:autoSpaceDE w:val="0"/>
        <w:autoSpaceDN w:val="0"/>
        <w:adjustRightInd w:val="0"/>
        <w:ind w:left="567"/>
        <w:jc w:val="both"/>
        <w:rPr>
          <w:rFonts w:ascii="Times New Roman" w:hAnsi="Times New Roman" w:cs="Times New Roman"/>
        </w:rPr>
      </w:pPr>
      <w:r w:rsidRPr="009B34D9">
        <w:rPr>
          <w:rFonts w:ascii="Times New Roman" w:hAnsi="Times New Roman" w:cs="Times New Roman"/>
        </w:rPr>
        <w:t>12 )įvairių fizikinių dydžių matavimo įrenginiai – ne mažiau kaip 10 skirtingų komponentų;</w:t>
      </w:r>
    </w:p>
    <w:p w14:paraId="106B4786" w14:textId="77777777" w:rsidR="00930C07" w:rsidRPr="00930C07" w:rsidRDefault="00930C07" w:rsidP="00B0607D">
      <w:pPr>
        <w:tabs>
          <w:tab w:val="left" w:pos="709"/>
        </w:tabs>
        <w:autoSpaceDE w:val="0"/>
        <w:autoSpaceDN w:val="0"/>
        <w:adjustRightInd w:val="0"/>
        <w:ind w:left="567"/>
        <w:jc w:val="both"/>
        <w:rPr>
          <w:rFonts w:ascii="Times New Roman" w:hAnsi="Times New Roman" w:cs="Times New Roman"/>
        </w:rPr>
      </w:pPr>
      <w:r w:rsidRPr="009B34D9">
        <w:rPr>
          <w:rFonts w:ascii="Times New Roman" w:hAnsi="Times New Roman" w:cs="Times New Roman"/>
        </w:rPr>
        <w:t xml:space="preserve">13) įvairūs lydmetaliai, įvairūs </w:t>
      </w:r>
      <w:proofErr w:type="spellStart"/>
      <w:r w:rsidRPr="009B34D9">
        <w:rPr>
          <w:rFonts w:ascii="Times New Roman" w:hAnsi="Times New Roman" w:cs="Times New Roman"/>
        </w:rPr>
        <w:t>fliusai</w:t>
      </w:r>
      <w:proofErr w:type="spellEnd"/>
      <w:r w:rsidRPr="009B34D9">
        <w:rPr>
          <w:rFonts w:ascii="Times New Roman" w:hAnsi="Times New Roman" w:cs="Times New Roman"/>
        </w:rPr>
        <w:t xml:space="preserve">, įvairios izoliacinės juostos, vamzdeliai, </w:t>
      </w:r>
      <w:proofErr w:type="spellStart"/>
      <w:r w:rsidRPr="009B34D9">
        <w:rPr>
          <w:rFonts w:ascii="Times New Roman" w:hAnsi="Times New Roman" w:cs="Times New Roman"/>
        </w:rPr>
        <w:t>termo</w:t>
      </w:r>
      <w:proofErr w:type="spellEnd"/>
      <w:r w:rsidRPr="009B34D9">
        <w:rPr>
          <w:rFonts w:ascii="Times New Roman" w:hAnsi="Times New Roman" w:cs="Times New Roman"/>
        </w:rPr>
        <w:t>-vamzdeliai, cheminės medžiagos skirtos darbui su elektronikos komponentais ir spausdinto montažo plokštėmis – ne mažiau kaip  30 skirtingų komponentų.</w:t>
      </w:r>
    </w:p>
    <w:p w14:paraId="106B4787" w14:textId="0B6D75C2" w:rsidR="00930C07" w:rsidRPr="00930C07" w:rsidRDefault="00930C07" w:rsidP="00B0607D">
      <w:pPr>
        <w:tabs>
          <w:tab w:val="left" w:pos="709"/>
        </w:tabs>
        <w:autoSpaceDE w:val="0"/>
        <w:autoSpaceDN w:val="0"/>
        <w:adjustRightInd w:val="0"/>
        <w:jc w:val="both"/>
        <w:rPr>
          <w:rFonts w:ascii="Times New Roman" w:hAnsi="Times New Roman" w:cs="Times New Roman"/>
        </w:rPr>
      </w:pPr>
      <w:r w:rsidRPr="00930C07">
        <w:rPr>
          <w:rFonts w:ascii="Times New Roman" w:hAnsi="Times New Roman" w:cs="Times New Roman"/>
        </w:rPr>
        <w:t>3.3.2. tiekėjas turi priimti poreikio užsakymus</w:t>
      </w:r>
      <w:r w:rsidR="00566CBE">
        <w:rPr>
          <w:rFonts w:ascii="Times New Roman" w:hAnsi="Times New Roman" w:cs="Times New Roman"/>
        </w:rPr>
        <w:t xml:space="preserve"> pateiktus elektroniniu paštu arba telefonu</w:t>
      </w:r>
      <w:r w:rsidRPr="00930C07">
        <w:rPr>
          <w:rFonts w:ascii="Times New Roman" w:hAnsi="Times New Roman" w:cs="Times New Roman"/>
        </w:rPr>
        <w:t xml:space="preserve">; </w:t>
      </w:r>
    </w:p>
    <w:p w14:paraId="106B4788" w14:textId="77777777" w:rsidR="00930C07" w:rsidRPr="00930C07" w:rsidRDefault="00930C07" w:rsidP="00B0607D">
      <w:pPr>
        <w:tabs>
          <w:tab w:val="left" w:pos="709"/>
        </w:tabs>
        <w:autoSpaceDE w:val="0"/>
        <w:autoSpaceDN w:val="0"/>
        <w:adjustRightInd w:val="0"/>
        <w:jc w:val="both"/>
        <w:rPr>
          <w:rFonts w:ascii="Times New Roman" w:hAnsi="Times New Roman" w:cs="Times New Roman"/>
        </w:rPr>
      </w:pPr>
      <w:r w:rsidRPr="00930C07">
        <w:rPr>
          <w:rFonts w:ascii="Times New Roman" w:hAnsi="Times New Roman" w:cs="Times New Roman"/>
        </w:rPr>
        <w:t>3.3.3. galutinė prekės kaina nustatoma – įvertinus tiekėjo pasiūlyme nurodytą antkainį/nuolaidą. Į antkainį/nuolaidą turi būti įskaičiuotos visos išlaidos, susijusios su prekės pristatymo sąnaudomis į pirkimo užsakyme nurodytą vietą.</w:t>
      </w:r>
    </w:p>
    <w:p w14:paraId="106B4789" w14:textId="761E11C1" w:rsidR="00930C07" w:rsidRPr="00930C07" w:rsidRDefault="00930C07" w:rsidP="00B0607D">
      <w:pPr>
        <w:tabs>
          <w:tab w:val="left" w:pos="709"/>
        </w:tabs>
        <w:autoSpaceDE w:val="0"/>
        <w:autoSpaceDN w:val="0"/>
        <w:adjustRightInd w:val="0"/>
        <w:jc w:val="both"/>
        <w:rPr>
          <w:rFonts w:ascii="Times New Roman" w:hAnsi="Times New Roman" w:cs="Times New Roman"/>
        </w:rPr>
      </w:pPr>
      <w:r w:rsidRPr="00930C07">
        <w:rPr>
          <w:rFonts w:ascii="Times New Roman" w:hAnsi="Times New Roman" w:cs="Times New Roman"/>
        </w:rPr>
        <w:t xml:space="preserve">3.4. Teikdami Pasiūlymus siekiant sudaryti </w:t>
      </w:r>
      <w:r w:rsidR="00174030">
        <w:rPr>
          <w:rFonts w:ascii="Times New Roman" w:hAnsi="Times New Roman" w:cs="Times New Roman"/>
        </w:rPr>
        <w:t>S</w:t>
      </w:r>
      <w:r w:rsidRPr="00930C07">
        <w:rPr>
          <w:rFonts w:ascii="Times New Roman" w:hAnsi="Times New Roman" w:cs="Times New Roman"/>
        </w:rPr>
        <w:t>utartį, Tiekėjai Pasiūlymo formoje privalo nurodyti Prekių katalogo svetainės adresą: viešai prieinamos elektroninės parduotuvės arba viešai prieinamo elektroninio katalogo adresą (</w:t>
      </w:r>
      <w:proofErr w:type="spellStart"/>
      <w:r w:rsidRPr="00930C07">
        <w:rPr>
          <w:rFonts w:ascii="Times New Roman" w:hAnsi="Times New Roman" w:cs="Times New Roman"/>
        </w:rPr>
        <w:t>www</w:t>
      </w:r>
      <w:proofErr w:type="spellEnd"/>
      <w:r w:rsidRPr="00930C07">
        <w:rPr>
          <w:rFonts w:ascii="Times New Roman" w:hAnsi="Times New Roman" w:cs="Times New Roman"/>
        </w:rPr>
        <w:t>....).</w:t>
      </w:r>
    </w:p>
    <w:p w14:paraId="106B478A" w14:textId="77777777" w:rsidR="00930C07" w:rsidRPr="00930C07" w:rsidRDefault="00930C07" w:rsidP="00B0607D">
      <w:pPr>
        <w:tabs>
          <w:tab w:val="left" w:pos="709"/>
        </w:tabs>
        <w:autoSpaceDE w:val="0"/>
        <w:autoSpaceDN w:val="0"/>
        <w:adjustRightInd w:val="0"/>
        <w:jc w:val="both"/>
        <w:rPr>
          <w:rFonts w:ascii="Times New Roman" w:hAnsi="Times New Roman" w:cs="Times New Roman"/>
        </w:rPr>
      </w:pPr>
      <w:r w:rsidRPr="00930C07">
        <w:rPr>
          <w:rFonts w:ascii="Times New Roman" w:hAnsi="Times New Roman" w:cs="Times New Roman"/>
        </w:rPr>
        <w:t>3.5. 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106B478B" w14:textId="77777777" w:rsidR="00930C07" w:rsidRPr="00930C07" w:rsidRDefault="00930C07" w:rsidP="00B0607D">
      <w:pPr>
        <w:tabs>
          <w:tab w:val="left" w:pos="851"/>
        </w:tabs>
        <w:autoSpaceDE w:val="0"/>
        <w:autoSpaceDN w:val="0"/>
        <w:adjustRightInd w:val="0"/>
        <w:contextualSpacing/>
        <w:jc w:val="both"/>
        <w:rPr>
          <w:rFonts w:ascii="Times New Roman" w:hAnsi="Times New Roman" w:cs="Times New Roman"/>
        </w:rPr>
      </w:pPr>
      <w:r w:rsidRPr="00930C07">
        <w:rPr>
          <w:rFonts w:ascii="Times New Roman" w:hAnsi="Times New Roman" w:cs="Times New Roman"/>
        </w:rPr>
        <w:t>3.6. Nekokybiškos Prekės ir Kitos prekės turi būti pakeičiamos naujomis visą Prekių ir Kitų prekių garantinį laikotarpį.</w:t>
      </w:r>
      <w:r w:rsidRPr="00930C07">
        <w:rPr>
          <w:rFonts w:ascii="Times New Roman" w:eastAsia="Calibri" w:hAnsi="Times New Roman" w:cs="Times New Roman"/>
          <w:color w:val="000000"/>
        </w:rPr>
        <w:t xml:space="preserve"> </w:t>
      </w:r>
    </w:p>
    <w:p w14:paraId="106B478C" w14:textId="77777777" w:rsidR="00930C07" w:rsidRPr="00930C07" w:rsidRDefault="00930C07" w:rsidP="00B0607D">
      <w:pPr>
        <w:tabs>
          <w:tab w:val="left" w:pos="709"/>
        </w:tabs>
        <w:autoSpaceDE w:val="0"/>
        <w:autoSpaceDN w:val="0"/>
        <w:adjustRightInd w:val="0"/>
        <w:jc w:val="both"/>
        <w:rPr>
          <w:rFonts w:ascii="Times New Roman" w:hAnsi="Times New Roman" w:cs="Times New Roman"/>
          <w:color w:val="000000"/>
        </w:rPr>
      </w:pPr>
      <w:r w:rsidRPr="00930C07">
        <w:rPr>
          <w:rFonts w:ascii="Times New Roman" w:eastAsia="Calibri" w:hAnsi="Times New Roman" w:cs="Times New Roman"/>
          <w:color w:val="000000"/>
        </w:rPr>
        <w:t>3.7. Visoms Prekėms ir Kitoms prekėms turi būti suteikiama ne mažesnė kaip 12 mėnesių garantija ir jų kokybė turi atitikti Lietuvos Respublikoje galiojančius kokybės reikalavimus ir gamintojo išduotus kokybės sertifikatus.</w:t>
      </w:r>
    </w:p>
    <w:p w14:paraId="106B478D" w14:textId="77777777" w:rsidR="00930C07" w:rsidRPr="00930C07" w:rsidRDefault="00930C07" w:rsidP="00B0607D">
      <w:pPr>
        <w:tabs>
          <w:tab w:val="left" w:pos="709"/>
        </w:tabs>
        <w:autoSpaceDE w:val="0"/>
        <w:autoSpaceDN w:val="0"/>
        <w:adjustRightInd w:val="0"/>
        <w:jc w:val="both"/>
        <w:rPr>
          <w:rFonts w:ascii="Times New Roman" w:hAnsi="Times New Roman" w:cs="Times New Roman"/>
        </w:rPr>
      </w:pPr>
      <w:bookmarkStart w:id="6" w:name="_Hlk90294012"/>
      <w:r w:rsidRPr="00930C07">
        <w:rPr>
          <w:rFonts w:ascii="Times New Roman" w:eastAsia="Calibri" w:hAnsi="Times New Roman" w:cs="Times New Roman"/>
          <w:color w:val="000000"/>
        </w:rPr>
        <w:t>3.8. Garantinis Prekių ir Kitų prekių laikotarpis skaičiuojamas nuo Prekių pristatymo laiko, bet ne nuo Prekių ar Kitų prekių pirkimo laiko.</w:t>
      </w:r>
      <w:bookmarkEnd w:id="6"/>
    </w:p>
    <w:p w14:paraId="106B478E" w14:textId="3EEDFBD3" w:rsidR="00930C07" w:rsidRPr="00930C07" w:rsidRDefault="00930C07" w:rsidP="00B0607D">
      <w:pPr>
        <w:pBdr>
          <w:bottom w:val="single" w:sz="6" w:space="1" w:color="auto"/>
        </w:pBdr>
        <w:tabs>
          <w:tab w:val="left" w:pos="567"/>
        </w:tabs>
        <w:spacing w:before="60" w:after="60"/>
        <w:contextualSpacing/>
        <w:jc w:val="both"/>
        <w:rPr>
          <w:rFonts w:ascii="Times New Roman" w:eastAsia="Calibri" w:hAnsi="Times New Roman" w:cs="Times New Roman"/>
          <w:color w:val="FF0000"/>
        </w:rPr>
      </w:pPr>
      <w:r w:rsidRPr="00930C07">
        <w:rPr>
          <w:rFonts w:ascii="Times New Roman" w:eastAsia="Calibri" w:hAnsi="Times New Roman" w:cs="Times New Roman"/>
          <w:color w:val="000000"/>
        </w:rPr>
        <w:t xml:space="preserve">3.9. </w:t>
      </w:r>
      <w:r w:rsidRPr="00930C07">
        <w:rPr>
          <w:rFonts w:ascii="Times New Roman" w:eastAsia="Calibri" w:hAnsi="Times New Roman" w:cs="Times New Roman"/>
        </w:rPr>
        <w:t xml:space="preserve">Pareikalavus Pirkėjui, Tiekėjas privalo atgal priimti nepanaudotas ir nepažeistas iš Tiekėjo pirktas Prekes ar Kitas prekes 12 mėnesių laikotarpyje, nuo Prekių ar Kitų prekių įsigijimo iš Tiekėjo datos, ir/arba likus 5 darbo dienoms iki </w:t>
      </w:r>
      <w:r w:rsidR="00566CBE">
        <w:rPr>
          <w:rFonts w:ascii="Times New Roman" w:eastAsia="Calibri" w:hAnsi="Times New Roman" w:cs="Times New Roman"/>
        </w:rPr>
        <w:t>S</w:t>
      </w:r>
      <w:r w:rsidRPr="00930C07">
        <w:rPr>
          <w:rFonts w:ascii="Times New Roman" w:eastAsia="Calibri" w:hAnsi="Times New Roman" w:cs="Times New Roman"/>
        </w:rPr>
        <w:t>utarties termino pabaigos, jeigu dėl tam tikrų Prekių ar Kitų prekių grąžinimo užsakymo metu nebuvo susitarta kitaip</w:t>
      </w:r>
      <w:r w:rsidRPr="00930C07">
        <w:rPr>
          <w:rFonts w:ascii="Times New Roman" w:eastAsia="Calibri" w:hAnsi="Times New Roman" w:cs="Times New Roman"/>
          <w:color w:val="FF0000"/>
        </w:rPr>
        <w:t>.</w:t>
      </w:r>
    </w:p>
    <w:p w14:paraId="106B478F" w14:textId="77777777" w:rsidR="00930C07" w:rsidRPr="00930C07" w:rsidRDefault="00930C07" w:rsidP="00B0607D">
      <w:pPr>
        <w:pBdr>
          <w:bottom w:val="single" w:sz="6" w:space="1" w:color="auto"/>
        </w:pBdr>
        <w:tabs>
          <w:tab w:val="left" w:pos="567"/>
        </w:tabs>
        <w:spacing w:before="60" w:after="60"/>
        <w:contextualSpacing/>
        <w:jc w:val="both"/>
        <w:rPr>
          <w:rFonts w:ascii="Times New Roman" w:eastAsia="Calibri" w:hAnsi="Times New Roman" w:cs="Times New Roman"/>
          <w:i/>
        </w:rPr>
      </w:pPr>
    </w:p>
    <w:p w14:paraId="106B4790" w14:textId="77777777" w:rsidR="00930C07" w:rsidRPr="00930C07" w:rsidRDefault="00930C07" w:rsidP="00B0607D">
      <w:pPr>
        <w:pBdr>
          <w:bottom w:val="single" w:sz="6" w:space="1" w:color="auto"/>
        </w:pBdr>
        <w:tabs>
          <w:tab w:val="left" w:pos="567"/>
        </w:tabs>
        <w:spacing w:before="60" w:after="60"/>
        <w:contextualSpacing/>
        <w:jc w:val="both"/>
        <w:rPr>
          <w:rFonts w:ascii="Times New Roman" w:eastAsia="Calibri" w:hAnsi="Times New Roman" w:cs="Times New Roman"/>
          <w:i/>
        </w:rPr>
      </w:pPr>
      <w:r w:rsidRPr="00930C07">
        <w:rPr>
          <w:rFonts w:ascii="Times New Roman" w:eastAsia="Calibri" w:hAnsi="Times New Roman" w:cs="Times New Roman"/>
          <w:i/>
        </w:rPr>
        <w:t>.</w:t>
      </w:r>
    </w:p>
    <w:p w14:paraId="106B4791" w14:textId="77777777" w:rsidR="00930C07" w:rsidRPr="00930C07" w:rsidRDefault="00930C07" w:rsidP="00B0607D">
      <w:pPr>
        <w:pBdr>
          <w:bottom w:val="single" w:sz="6" w:space="1" w:color="auto"/>
        </w:pBdr>
        <w:tabs>
          <w:tab w:val="left" w:pos="567"/>
        </w:tabs>
        <w:spacing w:before="60" w:after="60"/>
        <w:contextualSpacing/>
        <w:jc w:val="both"/>
        <w:rPr>
          <w:rFonts w:ascii="Times New Roman" w:eastAsia="Calibri" w:hAnsi="Times New Roman" w:cs="Times New Roman"/>
          <w:color w:val="FF0000"/>
        </w:rPr>
      </w:pPr>
    </w:p>
    <w:p w14:paraId="106B4792" w14:textId="77777777" w:rsidR="00930C07" w:rsidRPr="00930C07" w:rsidRDefault="00930C07" w:rsidP="00B0607D">
      <w:pPr>
        <w:pBdr>
          <w:top w:val="single" w:sz="4" w:space="1" w:color="auto"/>
          <w:bottom w:val="single" w:sz="4" w:space="1" w:color="auto"/>
        </w:pBdr>
        <w:tabs>
          <w:tab w:val="left" w:pos="284"/>
          <w:tab w:val="left" w:pos="360"/>
        </w:tabs>
        <w:spacing w:before="60" w:after="60"/>
        <w:jc w:val="both"/>
        <w:rPr>
          <w:rFonts w:ascii="Times New Roman" w:eastAsia="Calibri" w:hAnsi="Times New Roman" w:cs="Times New Roman"/>
          <w:b/>
        </w:rPr>
      </w:pPr>
      <w:r w:rsidRPr="00930C07">
        <w:rPr>
          <w:rFonts w:ascii="Times New Roman" w:eastAsia="Calibri" w:hAnsi="Times New Roman" w:cs="Times New Roman"/>
          <w:b/>
        </w:rPr>
        <w:t xml:space="preserve">4. SUTARTINIŲ ĮSIPAREIGOJIMŲ VYKDYMO TVARKA IR TERMINAI </w:t>
      </w:r>
    </w:p>
    <w:p w14:paraId="106B4793" w14:textId="77777777" w:rsidR="00930C07" w:rsidRPr="00930C07" w:rsidRDefault="00930C07" w:rsidP="00B0607D">
      <w:pPr>
        <w:tabs>
          <w:tab w:val="left" w:pos="540"/>
        </w:tabs>
        <w:spacing w:before="60" w:after="60"/>
        <w:ind w:left="360"/>
        <w:contextualSpacing/>
        <w:jc w:val="both"/>
        <w:rPr>
          <w:rFonts w:ascii="Times New Roman" w:eastAsia="Calibri" w:hAnsi="Times New Roman" w:cs="Times New Roman"/>
          <w:b/>
          <w:i/>
          <w:vanish/>
        </w:rPr>
      </w:pPr>
    </w:p>
    <w:p w14:paraId="106B4794" w14:textId="42EC5326" w:rsidR="00930C07" w:rsidRPr="00930C07" w:rsidRDefault="00930C07" w:rsidP="00B0607D">
      <w:pPr>
        <w:tabs>
          <w:tab w:val="left" w:pos="567"/>
        </w:tabs>
        <w:jc w:val="both"/>
        <w:rPr>
          <w:rFonts w:ascii="Times New Roman" w:eastAsia="Calibri" w:hAnsi="Times New Roman" w:cs="Times New Roman"/>
        </w:rPr>
      </w:pPr>
      <w:r w:rsidRPr="00930C07">
        <w:rPr>
          <w:rFonts w:ascii="Times New Roman" w:eastAsia="Calibri" w:hAnsi="Times New Roman" w:cs="Times New Roman"/>
        </w:rPr>
        <w:t>4.1. Dėl Prekių įsigijimo nebus vykdoma atnaujinto varžymosi procedūra. Prekės bus perkamos sutart</w:t>
      </w:r>
      <w:r w:rsidR="00566CBE">
        <w:rPr>
          <w:rFonts w:ascii="Times New Roman" w:eastAsia="Calibri" w:hAnsi="Times New Roman" w:cs="Times New Roman"/>
        </w:rPr>
        <w:t xml:space="preserve">yje </w:t>
      </w:r>
      <w:r w:rsidRPr="00930C07">
        <w:rPr>
          <w:rFonts w:ascii="Times New Roman" w:eastAsia="Calibri" w:hAnsi="Times New Roman" w:cs="Times New Roman"/>
        </w:rPr>
        <w:t>nurodyta tvarka ir sąlygomis.</w:t>
      </w:r>
    </w:p>
    <w:p w14:paraId="106B4796" w14:textId="5209A9F7" w:rsidR="00930C07" w:rsidRPr="00930C07" w:rsidRDefault="00930C07" w:rsidP="00B0607D">
      <w:pPr>
        <w:tabs>
          <w:tab w:val="left" w:pos="567"/>
        </w:tabs>
        <w:jc w:val="both"/>
        <w:rPr>
          <w:rFonts w:ascii="Times New Roman" w:eastAsia="Calibri" w:hAnsi="Times New Roman" w:cs="Times New Roman"/>
        </w:rPr>
      </w:pPr>
      <w:r w:rsidRPr="00930C07">
        <w:rPr>
          <w:rFonts w:ascii="Times New Roman" w:eastAsia="Calibri" w:hAnsi="Times New Roman" w:cs="Times New Roman"/>
        </w:rPr>
        <w:t>4.</w:t>
      </w:r>
      <w:r w:rsidR="00566CBE">
        <w:rPr>
          <w:rFonts w:ascii="Times New Roman" w:eastAsia="Calibri" w:hAnsi="Times New Roman" w:cs="Times New Roman"/>
        </w:rPr>
        <w:t>2</w:t>
      </w:r>
      <w:r w:rsidRPr="00930C07">
        <w:rPr>
          <w:rFonts w:ascii="Times New Roman" w:eastAsia="Calibri" w:hAnsi="Times New Roman" w:cs="Times New Roman"/>
        </w:rPr>
        <w:t xml:space="preserve">. Tiekėjas privalo savo lėšomis pristatyti Prekes ar Kitas prekes, jei Prekių ar Kitų prekių Užsakymo vertė viršija 50,00 Eur be PVM. Prekės ar Kitos prekės turi būti pristatomos Pirkėjo darbo laiku (I-IV 8:00 – 16:00 val., V 8:00 – 15.00 val.) vienu iš žemiau adresų, nurodytų Užsakymo metu: </w:t>
      </w:r>
    </w:p>
    <w:p w14:paraId="106B4797" w14:textId="77777777" w:rsidR="00930C07" w:rsidRPr="00930C07" w:rsidRDefault="00930C07" w:rsidP="00B0607D">
      <w:pPr>
        <w:tabs>
          <w:tab w:val="left" w:pos="567"/>
        </w:tabs>
        <w:jc w:val="both"/>
        <w:rPr>
          <w:rFonts w:ascii="Times New Roman" w:eastAsia="Calibri" w:hAnsi="Times New Roman" w:cs="Times New Roman"/>
        </w:rPr>
      </w:pPr>
    </w:p>
    <w:tbl>
      <w:tblPr>
        <w:tblW w:w="5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4496"/>
      </w:tblGrid>
      <w:tr w:rsidR="00930C07" w:rsidRPr="00930C07" w14:paraId="106B479A" w14:textId="77777777" w:rsidTr="00E01A5B">
        <w:trPr>
          <w:trHeight w:val="360"/>
          <w:jc w:val="center"/>
        </w:trPr>
        <w:tc>
          <w:tcPr>
            <w:tcW w:w="1299" w:type="dxa"/>
            <w:shd w:val="clear" w:color="auto" w:fill="auto"/>
            <w:noWrap/>
          </w:tcPr>
          <w:p w14:paraId="106B4798"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1</w:t>
            </w:r>
          </w:p>
        </w:tc>
        <w:tc>
          <w:tcPr>
            <w:tcW w:w="4496" w:type="dxa"/>
            <w:shd w:val="clear" w:color="auto" w:fill="auto"/>
            <w:noWrap/>
            <w:hideMark/>
          </w:tcPr>
          <w:p w14:paraId="106B4799"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Studentų g. 71</w:t>
            </w:r>
          </w:p>
        </w:tc>
      </w:tr>
      <w:tr w:rsidR="00930C07" w:rsidRPr="00930C07" w14:paraId="106B479D" w14:textId="77777777" w:rsidTr="00E01A5B">
        <w:trPr>
          <w:trHeight w:val="360"/>
          <w:jc w:val="center"/>
        </w:trPr>
        <w:tc>
          <w:tcPr>
            <w:tcW w:w="1299" w:type="dxa"/>
            <w:shd w:val="clear" w:color="auto" w:fill="auto"/>
            <w:noWrap/>
          </w:tcPr>
          <w:p w14:paraId="106B479B"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2</w:t>
            </w:r>
          </w:p>
        </w:tc>
        <w:tc>
          <w:tcPr>
            <w:tcW w:w="4496" w:type="dxa"/>
            <w:shd w:val="clear" w:color="auto" w:fill="auto"/>
            <w:noWrap/>
            <w:hideMark/>
          </w:tcPr>
          <w:p w14:paraId="106B479C"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Studentų g. 69</w:t>
            </w:r>
          </w:p>
        </w:tc>
      </w:tr>
      <w:tr w:rsidR="00930C07" w:rsidRPr="00930C07" w14:paraId="106B47A0" w14:textId="77777777" w:rsidTr="00E01A5B">
        <w:trPr>
          <w:trHeight w:val="360"/>
          <w:jc w:val="center"/>
        </w:trPr>
        <w:tc>
          <w:tcPr>
            <w:tcW w:w="1299" w:type="dxa"/>
            <w:shd w:val="clear" w:color="auto" w:fill="auto"/>
            <w:noWrap/>
          </w:tcPr>
          <w:p w14:paraId="106B479E"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3</w:t>
            </w:r>
          </w:p>
        </w:tc>
        <w:tc>
          <w:tcPr>
            <w:tcW w:w="4496" w:type="dxa"/>
            <w:shd w:val="clear" w:color="auto" w:fill="auto"/>
            <w:noWrap/>
            <w:hideMark/>
          </w:tcPr>
          <w:p w14:paraId="106B479F"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Studentų g. 67</w:t>
            </w:r>
          </w:p>
        </w:tc>
      </w:tr>
      <w:tr w:rsidR="00930C07" w:rsidRPr="00930C07" w14:paraId="106B47A3" w14:textId="77777777" w:rsidTr="00E01A5B">
        <w:trPr>
          <w:trHeight w:val="360"/>
          <w:jc w:val="center"/>
        </w:trPr>
        <w:tc>
          <w:tcPr>
            <w:tcW w:w="1299" w:type="dxa"/>
            <w:shd w:val="clear" w:color="auto" w:fill="auto"/>
            <w:noWrap/>
          </w:tcPr>
          <w:p w14:paraId="106B47A1"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4</w:t>
            </w:r>
          </w:p>
        </w:tc>
        <w:tc>
          <w:tcPr>
            <w:tcW w:w="4496" w:type="dxa"/>
            <w:shd w:val="clear" w:color="auto" w:fill="auto"/>
            <w:noWrap/>
            <w:hideMark/>
          </w:tcPr>
          <w:p w14:paraId="106B47A2"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Studentų g. 54</w:t>
            </w:r>
          </w:p>
        </w:tc>
      </w:tr>
      <w:tr w:rsidR="00930C07" w:rsidRPr="00930C07" w14:paraId="106B47A6" w14:textId="77777777" w:rsidTr="00E01A5B">
        <w:trPr>
          <w:trHeight w:val="360"/>
          <w:jc w:val="center"/>
        </w:trPr>
        <w:tc>
          <w:tcPr>
            <w:tcW w:w="1299" w:type="dxa"/>
            <w:shd w:val="clear" w:color="auto" w:fill="auto"/>
            <w:noWrap/>
          </w:tcPr>
          <w:p w14:paraId="106B47A4"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5</w:t>
            </w:r>
          </w:p>
        </w:tc>
        <w:tc>
          <w:tcPr>
            <w:tcW w:w="4496" w:type="dxa"/>
            <w:shd w:val="clear" w:color="auto" w:fill="auto"/>
            <w:noWrap/>
            <w:hideMark/>
          </w:tcPr>
          <w:p w14:paraId="106B47A5"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Studentų g. 65</w:t>
            </w:r>
          </w:p>
        </w:tc>
      </w:tr>
      <w:tr w:rsidR="00930C07" w:rsidRPr="00930C07" w14:paraId="106B47A9" w14:textId="77777777" w:rsidTr="00E01A5B">
        <w:trPr>
          <w:trHeight w:val="360"/>
          <w:jc w:val="center"/>
        </w:trPr>
        <w:tc>
          <w:tcPr>
            <w:tcW w:w="1299" w:type="dxa"/>
            <w:shd w:val="clear" w:color="auto" w:fill="auto"/>
            <w:noWrap/>
          </w:tcPr>
          <w:p w14:paraId="106B47A7"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lastRenderedPageBreak/>
              <w:t>6</w:t>
            </w:r>
          </w:p>
        </w:tc>
        <w:tc>
          <w:tcPr>
            <w:tcW w:w="4496" w:type="dxa"/>
            <w:shd w:val="clear" w:color="auto" w:fill="auto"/>
            <w:noWrap/>
            <w:hideMark/>
          </w:tcPr>
          <w:p w14:paraId="106B47A8"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Studentų g. 56</w:t>
            </w:r>
          </w:p>
        </w:tc>
      </w:tr>
      <w:tr w:rsidR="00930C07" w:rsidRPr="00930C07" w14:paraId="106B47AC" w14:textId="77777777" w:rsidTr="00E01A5B">
        <w:trPr>
          <w:trHeight w:val="360"/>
          <w:jc w:val="center"/>
        </w:trPr>
        <w:tc>
          <w:tcPr>
            <w:tcW w:w="1299" w:type="dxa"/>
            <w:shd w:val="clear" w:color="auto" w:fill="auto"/>
            <w:noWrap/>
          </w:tcPr>
          <w:p w14:paraId="106B47AA"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7</w:t>
            </w:r>
          </w:p>
        </w:tc>
        <w:tc>
          <w:tcPr>
            <w:tcW w:w="4496" w:type="dxa"/>
            <w:shd w:val="clear" w:color="auto" w:fill="auto"/>
            <w:noWrap/>
            <w:hideMark/>
          </w:tcPr>
          <w:p w14:paraId="106B47AB"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Studentų g. 50</w:t>
            </w:r>
          </w:p>
        </w:tc>
      </w:tr>
      <w:tr w:rsidR="00930C07" w:rsidRPr="00930C07" w14:paraId="106B47AF" w14:textId="77777777" w:rsidTr="00E01A5B">
        <w:trPr>
          <w:trHeight w:val="360"/>
          <w:jc w:val="center"/>
        </w:trPr>
        <w:tc>
          <w:tcPr>
            <w:tcW w:w="1299" w:type="dxa"/>
            <w:shd w:val="clear" w:color="auto" w:fill="auto"/>
            <w:noWrap/>
          </w:tcPr>
          <w:p w14:paraId="106B47AD"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8</w:t>
            </w:r>
          </w:p>
        </w:tc>
        <w:tc>
          <w:tcPr>
            <w:tcW w:w="4496" w:type="dxa"/>
            <w:shd w:val="clear" w:color="auto" w:fill="auto"/>
            <w:noWrap/>
            <w:hideMark/>
          </w:tcPr>
          <w:p w14:paraId="106B47AE"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Studentų g. 48a</w:t>
            </w:r>
          </w:p>
        </w:tc>
      </w:tr>
      <w:tr w:rsidR="00930C07" w:rsidRPr="00930C07" w14:paraId="106B47B2" w14:textId="77777777" w:rsidTr="00E01A5B">
        <w:trPr>
          <w:trHeight w:val="360"/>
          <w:jc w:val="center"/>
        </w:trPr>
        <w:tc>
          <w:tcPr>
            <w:tcW w:w="1299" w:type="dxa"/>
            <w:shd w:val="clear" w:color="auto" w:fill="auto"/>
            <w:noWrap/>
          </w:tcPr>
          <w:p w14:paraId="106B47B0"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9</w:t>
            </w:r>
          </w:p>
        </w:tc>
        <w:tc>
          <w:tcPr>
            <w:tcW w:w="4496" w:type="dxa"/>
            <w:shd w:val="clear" w:color="auto" w:fill="auto"/>
            <w:noWrap/>
            <w:hideMark/>
          </w:tcPr>
          <w:p w14:paraId="106B47B1"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Studentų g. 48</w:t>
            </w:r>
          </w:p>
        </w:tc>
      </w:tr>
      <w:tr w:rsidR="00930C07" w:rsidRPr="00930C07" w14:paraId="106B47B5" w14:textId="77777777" w:rsidTr="00E01A5B">
        <w:trPr>
          <w:trHeight w:val="360"/>
          <w:jc w:val="center"/>
        </w:trPr>
        <w:tc>
          <w:tcPr>
            <w:tcW w:w="1299" w:type="dxa"/>
            <w:shd w:val="clear" w:color="auto" w:fill="auto"/>
            <w:noWrap/>
          </w:tcPr>
          <w:p w14:paraId="106B47B3"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10</w:t>
            </w:r>
          </w:p>
        </w:tc>
        <w:tc>
          <w:tcPr>
            <w:tcW w:w="4496" w:type="dxa"/>
            <w:shd w:val="clear" w:color="auto" w:fill="auto"/>
            <w:noWrap/>
            <w:hideMark/>
          </w:tcPr>
          <w:p w14:paraId="106B47B4"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Radvilėnų pl. 19</w:t>
            </w:r>
          </w:p>
        </w:tc>
      </w:tr>
      <w:tr w:rsidR="00930C07" w:rsidRPr="00930C07" w14:paraId="106B47B8" w14:textId="77777777" w:rsidTr="00E01A5B">
        <w:trPr>
          <w:trHeight w:val="360"/>
          <w:jc w:val="center"/>
        </w:trPr>
        <w:tc>
          <w:tcPr>
            <w:tcW w:w="1299" w:type="dxa"/>
            <w:shd w:val="clear" w:color="auto" w:fill="auto"/>
            <w:noWrap/>
          </w:tcPr>
          <w:p w14:paraId="106B47B6"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11</w:t>
            </w:r>
          </w:p>
        </w:tc>
        <w:tc>
          <w:tcPr>
            <w:tcW w:w="4496" w:type="dxa"/>
            <w:shd w:val="clear" w:color="auto" w:fill="auto"/>
            <w:noWrap/>
            <w:hideMark/>
          </w:tcPr>
          <w:p w14:paraId="106B47B7"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Laisvės al. 13</w:t>
            </w:r>
          </w:p>
        </w:tc>
      </w:tr>
      <w:tr w:rsidR="00930C07" w:rsidRPr="00930C07" w14:paraId="106B47BB" w14:textId="77777777" w:rsidTr="00E01A5B">
        <w:trPr>
          <w:trHeight w:val="360"/>
          <w:jc w:val="center"/>
        </w:trPr>
        <w:tc>
          <w:tcPr>
            <w:tcW w:w="1299" w:type="dxa"/>
            <w:shd w:val="clear" w:color="auto" w:fill="auto"/>
            <w:noWrap/>
          </w:tcPr>
          <w:p w14:paraId="106B47B9"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12</w:t>
            </w:r>
          </w:p>
        </w:tc>
        <w:tc>
          <w:tcPr>
            <w:tcW w:w="4496" w:type="dxa"/>
            <w:shd w:val="clear" w:color="auto" w:fill="auto"/>
            <w:noWrap/>
            <w:hideMark/>
          </w:tcPr>
          <w:p w14:paraId="106B47BA"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Gedimino g. 50</w:t>
            </w:r>
          </w:p>
        </w:tc>
      </w:tr>
      <w:tr w:rsidR="00930C07" w:rsidRPr="00930C07" w14:paraId="106B47BE" w14:textId="77777777" w:rsidTr="00E01A5B">
        <w:trPr>
          <w:trHeight w:val="360"/>
          <w:jc w:val="center"/>
        </w:trPr>
        <w:tc>
          <w:tcPr>
            <w:tcW w:w="1299" w:type="dxa"/>
            <w:shd w:val="clear" w:color="auto" w:fill="auto"/>
            <w:noWrap/>
            <w:hideMark/>
          </w:tcPr>
          <w:p w14:paraId="106B47BC"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13</w:t>
            </w:r>
          </w:p>
        </w:tc>
        <w:tc>
          <w:tcPr>
            <w:tcW w:w="4496" w:type="dxa"/>
            <w:shd w:val="clear" w:color="auto" w:fill="auto"/>
            <w:noWrap/>
            <w:hideMark/>
          </w:tcPr>
          <w:p w14:paraId="106B47BD"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Mickevičiaus g. 37</w:t>
            </w:r>
          </w:p>
        </w:tc>
      </w:tr>
      <w:tr w:rsidR="00930C07" w:rsidRPr="00930C07" w14:paraId="106B47C1" w14:textId="77777777" w:rsidTr="00E01A5B">
        <w:trPr>
          <w:trHeight w:val="360"/>
          <w:jc w:val="center"/>
        </w:trPr>
        <w:tc>
          <w:tcPr>
            <w:tcW w:w="1299" w:type="dxa"/>
            <w:shd w:val="clear" w:color="auto" w:fill="auto"/>
            <w:noWrap/>
            <w:hideMark/>
          </w:tcPr>
          <w:p w14:paraId="106B47BF"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14</w:t>
            </w:r>
          </w:p>
        </w:tc>
        <w:tc>
          <w:tcPr>
            <w:tcW w:w="4496" w:type="dxa"/>
            <w:shd w:val="clear" w:color="auto" w:fill="auto"/>
            <w:noWrap/>
            <w:hideMark/>
          </w:tcPr>
          <w:p w14:paraId="106B47C0"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Donelaičio g. 73</w:t>
            </w:r>
          </w:p>
        </w:tc>
      </w:tr>
      <w:tr w:rsidR="00930C07" w:rsidRPr="00930C07" w14:paraId="106B47C4" w14:textId="77777777" w:rsidTr="00E01A5B">
        <w:trPr>
          <w:trHeight w:val="360"/>
          <w:jc w:val="center"/>
        </w:trPr>
        <w:tc>
          <w:tcPr>
            <w:tcW w:w="1299" w:type="dxa"/>
            <w:shd w:val="clear" w:color="auto" w:fill="auto"/>
            <w:noWrap/>
            <w:hideMark/>
          </w:tcPr>
          <w:p w14:paraId="106B47C2"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15</w:t>
            </w:r>
          </w:p>
        </w:tc>
        <w:tc>
          <w:tcPr>
            <w:tcW w:w="4496" w:type="dxa"/>
            <w:shd w:val="clear" w:color="auto" w:fill="auto"/>
            <w:noWrap/>
            <w:hideMark/>
          </w:tcPr>
          <w:p w14:paraId="106B47C3"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 xml:space="preserve">Baršausko g. 59 (B </w:t>
            </w:r>
            <w:proofErr w:type="spellStart"/>
            <w:r w:rsidRPr="00930C07">
              <w:rPr>
                <w:rFonts w:ascii="Times New Roman" w:hAnsi="Times New Roman" w:cs="Times New Roman"/>
                <w:color w:val="000000"/>
              </w:rPr>
              <w:t>korp</w:t>
            </w:r>
            <w:proofErr w:type="spellEnd"/>
            <w:r w:rsidRPr="00930C07">
              <w:rPr>
                <w:rFonts w:ascii="Times New Roman" w:hAnsi="Times New Roman" w:cs="Times New Roman"/>
                <w:color w:val="000000"/>
              </w:rPr>
              <w:t>.)</w:t>
            </w:r>
          </w:p>
        </w:tc>
      </w:tr>
      <w:tr w:rsidR="00930C07" w:rsidRPr="00930C07" w14:paraId="106B47C7" w14:textId="77777777" w:rsidTr="00E01A5B">
        <w:trPr>
          <w:trHeight w:val="360"/>
          <w:jc w:val="center"/>
        </w:trPr>
        <w:tc>
          <w:tcPr>
            <w:tcW w:w="1299" w:type="dxa"/>
            <w:shd w:val="clear" w:color="auto" w:fill="auto"/>
            <w:noWrap/>
            <w:hideMark/>
          </w:tcPr>
          <w:p w14:paraId="106B47C5"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16</w:t>
            </w:r>
          </w:p>
        </w:tc>
        <w:tc>
          <w:tcPr>
            <w:tcW w:w="4496" w:type="dxa"/>
            <w:shd w:val="clear" w:color="auto" w:fill="auto"/>
            <w:noWrap/>
            <w:hideMark/>
          </w:tcPr>
          <w:p w14:paraId="106B47C6"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 xml:space="preserve">Baršausko g. 59 (A </w:t>
            </w:r>
            <w:proofErr w:type="spellStart"/>
            <w:r w:rsidRPr="00930C07">
              <w:rPr>
                <w:rFonts w:ascii="Times New Roman" w:hAnsi="Times New Roman" w:cs="Times New Roman"/>
                <w:color w:val="000000"/>
              </w:rPr>
              <w:t>korp</w:t>
            </w:r>
            <w:proofErr w:type="spellEnd"/>
            <w:r w:rsidRPr="00930C07">
              <w:rPr>
                <w:rFonts w:ascii="Times New Roman" w:hAnsi="Times New Roman" w:cs="Times New Roman"/>
                <w:color w:val="000000"/>
              </w:rPr>
              <w:t>.)</w:t>
            </w:r>
          </w:p>
        </w:tc>
      </w:tr>
      <w:tr w:rsidR="00930C07" w:rsidRPr="00930C07" w14:paraId="106B47CA" w14:textId="77777777" w:rsidTr="00E01A5B">
        <w:trPr>
          <w:trHeight w:val="360"/>
          <w:jc w:val="center"/>
        </w:trPr>
        <w:tc>
          <w:tcPr>
            <w:tcW w:w="1299" w:type="dxa"/>
            <w:shd w:val="clear" w:color="auto" w:fill="auto"/>
            <w:noWrap/>
            <w:hideMark/>
          </w:tcPr>
          <w:p w14:paraId="106B47C8"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17</w:t>
            </w:r>
          </w:p>
        </w:tc>
        <w:tc>
          <w:tcPr>
            <w:tcW w:w="4496" w:type="dxa"/>
            <w:shd w:val="clear" w:color="auto" w:fill="auto"/>
            <w:noWrap/>
            <w:hideMark/>
          </w:tcPr>
          <w:p w14:paraId="106B47C9"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Tunelio g. 60</w:t>
            </w:r>
          </w:p>
        </w:tc>
      </w:tr>
      <w:tr w:rsidR="00930C07" w:rsidRPr="00930C07" w14:paraId="106B47CD" w14:textId="77777777" w:rsidTr="00E01A5B">
        <w:trPr>
          <w:trHeight w:val="360"/>
          <w:jc w:val="center"/>
        </w:trPr>
        <w:tc>
          <w:tcPr>
            <w:tcW w:w="1299" w:type="dxa"/>
            <w:shd w:val="clear" w:color="auto" w:fill="auto"/>
            <w:noWrap/>
            <w:hideMark/>
          </w:tcPr>
          <w:p w14:paraId="106B47CB"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18</w:t>
            </w:r>
          </w:p>
        </w:tc>
        <w:tc>
          <w:tcPr>
            <w:tcW w:w="4496" w:type="dxa"/>
            <w:shd w:val="clear" w:color="auto" w:fill="auto"/>
            <w:noWrap/>
            <w:hideMark/>
          </w:tcPr>
          <w:p w14:paraId="106B47CC" w14:textId="77777777" w:rsidR="00930C07" w:rsidRPr="00930C07" w:rsidRDefault="00930C07" w:rsidP="00B0607D">
            <w:pPr>
              <w:autoSpaceDE w:val="0"/>
              <w:autoSpaceDN w:val="0"/>
              <w:adjustRightInd w:val="0"/>
              <w:jc w:val="both"/>
              <w:rPr>
                <w:rFonts w:ascii="Times New Roman" w:hAnsi="Times New Roman" w:cs="Times New Roman"/>
                <w:color w:val="000000"/>
              </w:rPr>
            </w:pPr>
            <w:r w:rsidRPr="00930C07">
              <w:rPr>
                <w:rFonts w:ascii="Times New Roman" w:hAnsi="Times New Roman" w:cs="Times New Roman"/>
                <w:color w:val="000000"/>
              </w:rPr>
              <w:t>Studentų g. 63A</w:t>
            </w:r>
          </w:p>
        </w:tc>
      </w:tr>
    </w:tbl>
    <w:p w14:paraId="106B47CE" w14:textId="77777777" w:rsidR="00930C07" w:rsidRPr="00930C07" w:rsidRDefault="00930C07" w:rsidP="00B0607D">
      <w:pPr>
        <w:tabs>
          <w:tab w:val="left" w:pos="567"/>
        </w:tabs>
        <w:spacing w:before="60" w:after="60"/>
        <w:ind w:left="2127"/>
        <w:jc w:val="both"/>
        <w:rPr>
          <w:rFonts w:ascii="Times New Roman" w:eastAsia="Calibri" w:hAnsi="Times New Roman" w:cs="Times New Roman"/>
        </w:rPr>
      </w:pPr>
    </w:p>
    <w:p w14:paraId="106B47CF" w14:textId="48F7D6DE" w:rsidR="00930C07" w:rsidRPr="00A60CFF" w:rsidRDefault="00930C07" w:rsidP="00B0607D">
      <w:pPr>
        <w:tabs>
          <w:tab w:val="left" w:pos="426"/>
          <w:tab w:val="left" w:pos="567"/>
          <w:tab w:val="left" w:pos="851"/>
        </w:tabs>
        <w:contextualSpacing/>
        <w:jc w:val="both"/>
        <w:rPr>
          <w:rFonts w:ascii="Times New Roman" w:eastAsia="Calibri" w:hAnsi="Times New Roman" w:cs="Times New Roman"/>
        </w:rPr>
      </w:pPr>
      <w:r w:rsidRPr="00A60CFF">
        <w:rPr>
          <w:rFonts w:ascii="Times New Roman" w:eastAsia="Calibri" w:hAnsi="Times New Roman" w:cs="Times New Roman"/>
        </w:rPr>
        <w:t>4.</w:t>
      </w:r>
      <w:r w:rsidR="00566CBE">
        <w:rPr>
          <w:rFonts w:ascii="Times New Roman" w:eastAsia="Calibri" w:hAnsi="Times New Roman" w:cs="Times New Roman"/>
        </w:rPr>
        <w:t>3</w:t>
      </w:r>
      <w:r w:rsidRPr="00A60CFF">
        <w:rPr>
          <w:rFonts w:ascii="Times New Roman" w:eastAsia="Calibri" w:hAnsi="Times New Roman" w:cs="Times New Roman"/>
        </w:rPr>
        <w:t>. Prekių pristatymo terminai, sąlygos ir tvarka nurodytos  sutart</w:t>
      </w:r>
      <w:r w:rsidR="00566CBE">
        <w:rPr>
          <w:rFonts w:ascii="Times New Roman" w:eastAsia="Calibri" w:hAnsi="Times New Roman" w:cs="Times New Roman"/>
        </w:rPr>
        <w:t>yje</w:t>
      </w:r>
      <w:r w:rsidRPr="00A60CFF">
        <w:rPr>
          <w:rFonts w:ascii="Times New Roman" w:eastAsia="Calibri" w:hAnsi="Times New Roman" w:cs="Times New Roman"/>
        </w:rPr>
        <w:t>.</w:t>
      </w:r>
    </w:p>
    <w:p w14:paraId="106B47D1" w14:textId="3E7C9504" w:rsidR="00930C07" w:rsidRPr="00A60CFF" w:rsidRDefault="00930C07" w:rsidP="00B0607D">
      <w:pPr>
        <w:tabs>
          <w:tab w:val="left" w:pos="426"/>
          <w:tab w:val="left" w:pos="567"/>
          <w:tab w:val="left" w:pos="851"/>
        </w:tabs>
        <w:contextualSpacing/>
        <w:jc w:val="both"/>
        <w:rPr>
          <w:rFonts w:ascii="Times New Roman" w:eastAsia="Calibri" w:hAnsi="Times New Roman" w:cs="Times New Roman"/>
        </w:rPr>
      </w:pPr>
      <w:r w:rsidRPr="00A60CFF">
        <w:rPr>
          <w:rFonts w:ascii="Times New Roman" w:eastAsia="Calibri" w:hAnsi="Times New Roman" w:cs="Times New Roman"/>
        </w:rPr>
        <w:t>4</w:t>
      </w:r>
      <w:r w:rsidR="00566CBE">
        <w:rPr>
          <w:rFonts w:ascii="Times New Roman" w:eastAsia="Calibri" w:hAnsi="Times New Roman" w:cs="Times New Roman"/>
        </w:rPr>
        <w:t>.4</w:t>
      </w:r>
      <w:r w:rsidRPr="00A60CFF">
        <w:rPr>
          <w:rFonts w:ascii="Times New Roman" w:eastAsia="Calibri" w:hAnsi="Times New Roman" w:cs="Times New Roman"/>
        </w:rPr>
        <w:t>. Pirkėjas turi teisę, nepriklausomai nuo Užsakymo vertės, Prekes ar Kitas prekes atsiimti pats iš Tiekėjo Prekių ar Kitų prekių pardavimo vietų</w:t>
      </w:r>
      <w:r w:rsidR="00566CBE">
        <w:rPr>
          <w:rFonts w:ascii="Times New Roman" w:eastAsia="Calibri" w:hAnsi="Times New Roman" w:cs="Times New Roman"/>
        </w:rPr>
        <w:t xml:space="preserve"> esančių Kauno ir Vilniaus miestuose</w:t>
      </w:r>
      <w:r w:rsidRPr="00A60CFF">
        <w:rPr>
          <w:rFonts w:ascii="Times New Roman" w:eastAsia="Calibri" w:hAnsi="Times New Roman" w:cs="Times New Roman"/>
        </w:rPr>
        <w:t xml:space="preserve">. </w:t>
      </w:r>
    </w:p>
    <w:p w14:paraId="106B47D2" w14:textId="23F8863F" w:rsidR="00930C07" w:rsidRPr="00930C07" w:rsidRDefault="00930C07" w:rsidP="00B0607D">
      <w:pPr>
        <w:tabs>
          <w:tab w:val="left" w:pos="0"/>
          <w:tab w:val="left" w:pos="360"/>
        </w:tabs>
        <w:contextualSpacing/>
        <w:jc w:val="both"/>
        <w:rPr>
          <w:rFonts w:ascii="Times New Roman" w:eastAsia="Calibri" w:hAnsi="Times New Roman" w:cs="Times New Roman"/>
        </w:rPr>
      </w:pPr>
      <w:r w:rsidRPr="00A60CFF">
        <w:rPr>
          <w:rFonts w:ascii="Times New Roman" w:eastAsia="Calibri" w:hAnsi="Times New Roman" w:cs="Times New Roman"/>
        </w:rPr>
        <w:t>4.</w:t>
      </w:r>
      <w:r w:rsidR="00566CBE">
        <w:rPr>
          <w:rFonts w:ascii="Times New Roman" w:eastAsia="Calibri" w:hAnsi="Times New Roman" w:cs="Times New Roman"/>
        </w:rPr>
        <w:t>5</w:t>
      </w:r>
      <w:r w:rsidRPr="00A60CFF">
        <w:rPr>
          <w:rFonts w:ascii="Times New Roman" w:eastAsia="Calibri" w:hAnsi="Times New Roman" w:cs="Times New Roman"/>
        </w:rPr>
        <w:t xml:space="preserve">. Tiekėjas negalės nepagrįstai Pirkėjui taikyti neapmokėtos Prekių ar Kitų prekių sumos limito bei kitų Prekių ar Kitų prekių pardavimo ar išdavimo apribojimų. </w:t>
      </w:r>
      <w:bookmarkStart w:id="7" w:name="_Hlk21603033"/>
      <w:r w:rsidRPr="00A60CFF">
        <w:rPr>
          <w:rFonts w:ascii="Times New Roman" w:eastAsia="Calibri" w:hAnsi="Times New Roman" w:cs="Times New Roman"/>
        </w:rPr>
        <w:t xml:space="preserve">Tiekėjui nepagrįstai stabdant Prekių ar Kitų prekių pardavimą ir (ar) išdavimą, ir (ar) pristatymą, Tiekėjas privalės sumokėti </w:t>
      </w:r>
      <w:r w:rsidR="00566CBE">
        <w:rPr>
          <w:rFonts w:ascii="Times New Roman" w:eastAsia="Calibri" w:hAnsi="Times New Roman" w:cs="Times New Roman"/>
        </w:rPr>
        <w:t>S</w:t>
      </w:r>
      <w:r w:rsidRPr="00A60CFF">
        <w:rPr>
          <w:rFonts w:ascii="Times New Roman" w:eastAsia="Calibri" w:hAnsi="Times New Roman" w:cs="Times New Roman"/>
        </w:rPr>
        <w:t>utartyje</w:t>
      </w:r>
      <w:r w:rsidRPr="00930C07">
        <w:rPr>
          <w:rFonts w:ascii="Times New Roman" w:eastAsia="Calibri" w:hAnsi="Times New Roman" w:cs="Times New Roman"/>
        </w:rPr>
        <w:t xml:space="preserve"> nustatytus delspinigius. </w:t>
      </w:r>
      <w:bookmarkEnd w:id="7"/>
    </w:p>
    <w:p w14:paraId="106B47D3" w14:textId="71336CEF" w:rsidR="00930C07" w:rsidRPr="00930C07" w:rsidRDefault="00930C07" w:rsidP="00B0607D">
      <w:pPr>
        <w:tabs>
          <w:tab w:val="left" w:pos="426"/>
          <w:tab w:val="left" w:pos="567"/>
          <w:tab w:val="left" w:pos="851"/>
        </w:tabs>
        <w:contextualSpacing/>
        <w:jc w:val="both"/>
        <w:rPr>
          <w:rFonts w:ascii="Times New Roman" w:eastAsia="Calibri" w:hAnsi="Times New Roman" w:cs="Times New Roman"/>
        </w:rPr>
      </w:pPr>
      <w:r w:rsidRPr="00930C07">
        <w:rPr>
          <w:rFonts w:ascii="Times New Roman" w:eastAsia="Calibri" w:hAnsi="Times New Roman" w:cs="Times New Roman"/>
        </w:rPr>
        <w:t>4.</w:t>
      </w:r>
      <w:r w:rsidR="00566CBE">
        <w:rPr>
          <w:rFonts w:ascii="Times New Roman" w:eastAsia="Calibri" w:hAnsi="Times New Roman" w:cs="Times New Roman"/>
        </w:rPr>
        <w:t>6</w:t>
      </w:r>
      <w:r w:rsidRPr="00930C07">
        <w:rPr>
          <w:rFonts w:ascii="Times New Roman" w:eastAsia="Calibri" w:hAnsi="Times New Roman" w:cs="Times New Roman"/>
        </w:rPr>
        <w:t>. Su Prekėmis ar Kitomis prekėmis turi būti pateikiama visa Prekių ar Kitų prekių gamintojo pridedama (komplektuojama) dokumentacija.</w:t>
      </w:r>
    </w:p>
    <w:p w14:paraId="106B47D4" w14:textId="42A2DE5E" w:rsidR="00930C07" w:rsidRPr="00930C07" w:rsidRDefault="00930C07" w:rsidP="00B0607D">
      <w:pPr>
        <w:tabs>
          <w:tab w:val="left" w:pos="426"/>
          <w:tab w:val="left" w:pos="567"/>
          <w:tab w:val="left" w:pos="851"/>
        </w:tabs>
        <w:jc w:val="both"/>
        <w:rPr>
          <w:rFonts w:ascii="Times New Roman" w:eastAsia="Calibri" w:hAnsi="Times New Roman" w:cs="Times New Roman"/>
        </w:rPr>
      </w:pPr>
      <w:r w:rsidRPr="00930C07">
        <w:rPr>
          <w:rFonts w:ascii="Times New Roman" w:eastAsia="Calibri" w:hAnsi="Times New Roman" w:cs="Times New Roman"/>
        </w:rPr>
        <w:t>4.</w:t>
      </w:r>
      <w:r w:rsidR="00566CBE">
        <w:rPr>
          <w:rFonts w:ascii="Times New Roman" w:eastAsia="Calibri" w:hAnsi="Times New Roman" w:cs="Times New Roman"/>
        </w:rPr>
        <w:t>7</w:t>
      </w:r>
      <w:r w:rsidRPr="00930C07">
        <w:rPr>
          <w:rFonts w:ascii="Times New Roman" w:eastAsia="Calibri" w:hAnsi="Times New Roman" w:cs="Times New Roman"/>
        </w:rPr>
        <w:t>. Dokumentai teikiami Pirkėjui lietuvių</w:t>
      </w:r>
      <w:r w:rsidR="00566CBE">
        <w:rPr>
          <w:rFonts w:ascii="Times New Roman" w:eastAsia="Calibri" w:hAnsi="Times New Roman" w:cs="Times New Roman"/>
        </w:rPr>
        <w:t xml:space="preserve"> arba anglų</w:t>
      </w:r>
      <w:r w:rsidRPr="00930C07">
        <w:rPr>
          <w:rFonts w:ascii="Times New Roman" w:eastAsia="Calibri" w:hAnsi="Times New Roman" w:cs="Times New Roman"/>
        </w:rPr>
        <w:t xml:space="preserve"> kalba, jeigu raštu nesutarta kitaip. </w:t>
      </w:r>
    </w:p>
    <w:p w14:paraId="106B47D5" w14:textId="2553F7D1" w:rsidR="00930C07" w:rsidRDefault="00930C07" w:rsidP="00B0607D">
      <w:pPr>
        <w:tabs>
          <w:tab w:val="left" w:pos="426"/>
          <w:tab w:val="left" w:pos="567"/>
          <w:tab w:val="left" w:pos="851"/>
        </w:tabs>
        <w:jc w:val="both"/>
        <w:rPr>
          <w:rFonts w:ascii="Times New Roman" w:eastAsia="Calibri" w:hAnsi="Times New Roman" w:cs="Times New Roman"/>
        </w:rPr>
      </w:pPr>
      <w:r w:rsidRPr="00930C07">
        <w:rPr>
          <w:rFonts w:ascii="Times New Roman" w:eastAsia="Calibri" w:hAnsi="Times New Roman" w:cs="Times New Roman"/>
        </w:rPr>
        <w:t>4.10.</w:t>
      </w:r>
      <w:r w:rsidR="00566CBE">
        <w:rPr>
          <w:rFonts w:ascii="Times New Roman" w:eastAsia="Calibri" w:hAnsi="Times New Roman" w:cs="Times New Roman"/>
        </w:rPr>
        <w:t>S</w:t>
      </w:r>
      <w:r w:rsidRPr="00930C07">
        <w:rPr>
          <w:rFonts w:ascii="Times New Roman" w:eastAsia="Calibri" w:hAnsi="Times New Roman" w:cs="Times New Roman"/>
        </w:rPr>
        <w:t xml:space="preserve">utartis galioja 12 (dvylika) mėnesių, bet ne ilgiau iki bus išpirkta </w:t>
      </w:r>
      <w:r w:rsidR="00566CBE">
        <w:rPr>
          <w:rFonts w:ascii="Times New Roman" w:eastAsia="Calibri" w:hAnsi="Times New Roman" w:cs="Times New Roman"/>
        </w:rPr>
        <w:t xml:space="preserve">maksimali </w:t>
      </w:r>
      <w:r w:rsidRPr="00930C07">
        <w:rPr>
          <w:rFonts w:ascii="Times New Roman" w:eastAsia="Calibri" w:hAnsi="Times New Roman" w:cs="Times New Roman"/>
        </w:rPr>
        <w:t xml:space="preserve">sutarties vertė. Ši </w:t>
      </w:r>
      <w:r w:rsidR="00566CBE">
        <w:rPr>
          <w:rFonts w:ascii="Times New Roman" w:eastAsia="Calibri" w:hAnsi="Times New Roman" w:cs="Times New Roman"/>
        </w:rPr>
        <w:t>S</w:t>
      </w:r>
      <w:r w:rsidRPr="00930C07">
        <w:rPr>
          <w:rFonts w:ascii="Times New Roman" w:eastAsia="Calibri" w:hAnsi="Times New Roman" w:cs="Times New Roman"/>
        </w:rPr>
        <w:t xml:space="preserve">utartis įsigalioja Šalims ją pasirašius ir galioja iki visiško Šalių įsipareigojimų pagal </w:t>
      </w:r>
      <w:r w:rsidR="00566CBE">
        <w:rPr>
          <w:rFonts w:ascii="Times New Roman" w:eastAsia="Calibri" w:hAnsi="Times New Roman" w:cs="Times New Roman"/>
        </w:rPr>
        <w:t>S</w:t>
      </w:r>
      <w:r w:rsidRPr="00930C07">
        <w:rPr>
          <w:rFonts w:ascii="Times New Roman" w:eastAsia="Calibri" w:hAnsi="Times New Roman" w:cs="Times New Roman"/>
        </w:rPr>
        <w:t xml:space="preserve">utartį įvykdymo arba </w:t>
      </w:r>
      <w:r w:rsidR="00566CBE">
        <w:rPr>
          <w:rFonts w:ascii="Times New Roman" w:eastAsia="Calibri" w:hAnsi="Times New Roman" w:cs="Times New Roman"/>
        </w:rPr>
        <w:t>S</w:t>
      </w:r>
      <w:r w:rsidRPr="00930C07">
        <w:rPr>
          <w:rFonts w:ascii="Times New Roman" w:eastAsia="Calibri" w:hAnsi="Times New Roman" w:cs="Times New Roman"/>
        </w:rPr>
        <w:t xml:space="preserve">utarties nutraukimo (priklausomai kuri sąlyga įvyksta anksčiau). Maksimalus </w:t>
      </w:r>
      <w:r w:rsidR="00566CBE">
        <w:rPr>
          <w:rFonts w:ascii="Times New Roman" w:eastAsia="Calibri" w:hAnsi="Times New Roman" w:cs="Times New Roman"/>
        </w:rPr>
        <w:t>S</w:t>
      </w:r>
      <w:r w:rsidRPr="00930C07">
        <w:rPr>
          <w:rFonts w:ascii="Times New Roman" w:eastAsia="Calibri" w:hAnsi="Times New Roman" w:cs="Times New Roman"/>
        </w:rPr>
        <w:t>utarties galiojimo terminas - 36 (trisdešimt šešis) mėnesiai.</w:t>
      </w:r>
    </w:p>
    <w:p w14:paraId="106B47D7" w14:textId="3CD8AE01" w:rsidR="00930C07" w:rsidRPr="00930C07" w:rsidRDefault="00930C07" w:rsidP="00B0607D">
      <w:pPr>
        <w:jc w:val="both"/>
        <w:rPr>
          <w:rFonts w:ascii="Times New Roman" w:eastAsia="Calibri" w:hAnsi="Times New Roman" w:cs="Times New Roman"/>
        </w:rPr>
      </w:pPr>
      <w:r w:rsidRPr="00930C07">
        <w:rPr>
          <w:rFonts w:ascii="Times New Roman" w:eastAsia="Calibri" w:hAnsi="Times New Roman" w:cs="Times New Roman"/>
        </w:rPr>
        <w:t xml:space="preserve">4.11. Jeigu </w:t>
      </w:r>
      <w:r w:rsidR="00566CBE">
        <w:rPr>
          <w:rFonts w:ascii="Times New Roman" w:eastAsia="Calibri" w:hAnsi="Times New Roman" w:cs="Times New Roman"/>
        </w:rPr>
        <w:t>S</w:t>
      </w:r>
      <w:r w:rsidRPr="00930C07">
        <w:rPr>
          <w:rFonts w:ascii="Times New Roman" w:eastAsia="Calibri" w:hAnsi="Times New Roman" w:cs="Times New Roman"/>
        </w:rPr>
        <w:t xml:space="preserve">utarties galiojimo metu nėra išperkama </w:t>
      </w:r>
      <w:r w:rsidR="00566CBE">
        <w:rPr>
          <w:rFonts w:ascii="Times New Roman" w:eastAsia="Calibri" w:hAnsi="Times New Roman" w:cs="Times New Roman"/>
        </w:rPr>
        <w:t>visa S</w:t>
      </w:r>
      <w:r w:rsidRPr="00930C07">
        <w:rPr>
          <w:rFonts w:ascii="Times New Roman" w:eastAsia="Calibri" w:hAnsi="Times New Roman" w:cs="Times New Roman"/>
        </w:rPr>
        <w:t xml:space="preserve">utarties vertė, </w:t>
      </w:r>
      <w:r w:rsidR="00566CBE">
        <w:rPr>
          <w:rFonts w:ascii="Times New Roman" w:eastAsia="Calibri" w:hAnsi="Times New Roman" w:cs="Times New Roman"/>
        </w:rPr>
        <w:t>S</w:t>
      </w:r>
      <w:r w:rsidRPr="00930C07">
        <w:rPr>
          <w:rFonts w:ascii="Times New Roman" w:eastAsia="Calibri" w:hAnsi="Times New Roman" w:cs="Times New Roman"/>
        </w:rPr>
        <w:t xml:space="preserve">utarties galiojimo terminas automatiškai pratęsiamas dar 12 (dvylikos) mėnesių terminui. Automatinio pratęsimo sąlyga taikoma 2 (du) kartus. Šalys turi teisę atsisakyti pratęsti </w:t>
      </w:r>
      <w:r w:rsidR="00566CBE">
        <w:rPr>
          <w:rFonts w:ascii="Times New Roman" w:eastAsia="Calibri" w:hAnsi="Times New Roman" w:cs="Times New Roman"/>
        </w:rPr>
        <w:t>S</w:t>
      </w:r>
      <w:r w:rsidRPr="00930C07">
        <w:rPr>
          <w:rFonts w:ascii="Times New Roman" w:eastAsia="Calibri" w:hAnsi="Times New Roman" w:cs="Times New Roman"/>
        </w:rPr>
        <w:t xml:space="preserve">utarties galiojimo terminą, apie tai raštu informavus kitą šalį 30 (trisdešimt) dienų iki </w:t>
      </w:r>
      <w:r w:rsidR="00174030">
        <w:rPr>
          <w:rFonts w:ascii="Times New Roman" w:eastAsia="Calibri" w:hAnsi="Times New Roman" w:cs="Times New Roman"/>
        </w:rPr>
        <w:t>S</w:t>
      </w:r>
      <w:r w:rsidRPr="00930C07">
        <w:rPr>
          <w:rFonts w:ascii="Times New Roman" w:eastAsia="Calibri" w:hAnsi="Times New Roman" w:cs="Times New Roman"/>
        </w:rPr>
        <w:t>utarties galiojimo termino pabaigos.</w:t>
      </w:r>
    </w:p>
    <w:p w14:paraId="106B47D8" w14:textId="77777777" w:rsidR="00930C07" w:rsidRPr="00D12FAC" w:rsidRDefault="00930C07" w:rsidP="00B0607D">
      <w:pPr>
        <w:tabs>
          <w:tab w:val="left" w:pos="426"/>
        </w:tabs>
        <w:contextualSpacing/>
        <w:jc w:val="both"/>
        <w:rPr>
          <w:rFonts w:ascii="Times New Roman" w:eastAsia="Calibri" w:hAnsi="Times New Roman" w:cs="Times New Roman"/>
          <w:color w:val="538135" w:themeColor="accent6" w:themeShade="BF"/>
        </w:rPr>
      </w:pPr>
      <w:r w:rsidRPr="00D12FAC">
        <w:rPr>
          <w:rFonts w:ascii="Times New Roman" w:eastAsia="Calibri" w:hAnsi="Times New Roman" w:cs="Times New Roman"/>
          <w:color w:val="538135" w:themeColor="accent6" w:themeShade="BF"/>
        </w:rPr>
        <w:t xml:space="preserve">4.12. Aplinkosauginiai reikalavimai: </w:t>
      </w:r>
    </w:p>
    <w:p w14:paraId="106B47D9" w14:textId="77777777" w:rsidR="00930C07" w:rsidRPr="00D12FAC" w:rsidRDefault="00930C07" w:rsidP="00B0607D">
      <w:pPr>
        <w:tabs>
          <w:tab w:val="left" w:pos="426"/>
        </w:tabs>
        <w:contextualSpacing/>
        <w:jc w:val="both"/>
        <w:rPr>
          <w:rFonts w:ascii="Times New Roman" w:eastAsia="Calibri" w:hAnsi="Times New Roman" w:cs="Times New Roman"/>
          <w:color w:val="538135" w:themeColor="accent6" w:themeShade="BF"/>
        </w:rPr>
      </w:pPr>
      <w:r w:rsidRPr="00D12FAC">
        <w:rPr>
          <w:rFonts w:ascii="Times New Roman" w:eastAsia="Calibri" w:hAnsi="Times New Roman" w:cs="Times New Roman"/>
          <w:color w:val="538135" w:themeColor="accent6" w:themeShade="BF"/>
        </w:rPr>
        <w:t>1) Pirkimo sutartis ir kiti pirkimo dokumentai turi būti pasirašomi elektroniniu parašu, nespausdinant popierinių dokumentų egzempliorių;</w:t>
      </w:r>
    </w:p>
    <w:p w14:paraId="106B47DA" w14:textId="77777777" w:rsidR="00930C07" w:rsidRPr="00D12FAC" w:rsidRDefault="00930C07" w:rsidP="00B0607D">
      <w:pPr>
        <w:tabs>
          <w:tab w:val="left" w:pos="426"/>
        </w:tabs>
        <w:contextualSpacing/>
        <w:jc w:val="both"/>
        <w:rPr>
          <w:rFonts w:ascii="Times New Roman" w:eastAsia="Calibri" w:hAnsi="Times New Roman" w:cs="Times New Roman"/>
          <w:color w:val="538135" w:themeColor="accent6" w:themeShade="BF"/>
        </w:rPr>
      </w:pPr>
      <w:r w:rsidRPr="00D12FAC">
        <w:rPr>
          <w:rFonts w:ascii="Times New Roman" w:eastAsia="Calibri" w:hAnsi="Times New Roman" w:cs="Times New Roman"/>
          <w:color w:val="538135" w:themeColor="accent6" w:themeShade="BF"/>
        </w:rPr>
        <w:t>2) Visi susirašinėjimai (laiškų, raštų ar kitų dokumentų siuntimas) tarp Užsakovo ir Paslaugų teikėjo sutarties vykdymo metu turi vykti tik elektroninėmis priemonėmis;</w:t>
      </w:r>
    </w:p>
    <w:p w14:paraId="106B47DB" w14:textId="77777777" w:rsidR="00930C07" w:rsidRPr="00D12FAC" w:rsidRDefault="00930C07" w:rsidP="00B0607D">
      <w:pPr>
        <w:tabs>
          <w:tab w:val="left" w:pos="426"/>
        </w:tabs>
        <w:contextualSpacing/>
        <w:jc w:val="both"/>
        <w:rPr>
          <w:rFonts w:ascii="Times New Roman" w:eastAsia="Calibri" w:hAnsi="Times New Roman" w:cs="Times New Roman"/>
          <w:color w:val="538135" w:themeColor="accent6" w:themeShade="BF"/>
        </w:rPr>
      </w:pPr>
      <w:r w:rsidRPr="00D12FAC">
        <w:rPr>
          <w:rFonts w:ascii="Times New Roman" w:eastAsia="Calibri" w:hAnsi="Times New Roman" w:cs="Times New Roman"/>
          <w:color w:val="538135" w:themeColor="accent6" w:themeShade="BF"/>
        </w:rPr>
        <w:t>3) Sutarties vykdymo metu pasitarimai rengiami nuotoliniu būdu. Sutarties vykdymo metu susitikimai organizuojami nuotoliniu būdu, taip sumažinant aplinkos taršą (degalų išmetimą), išskyrus atvejus, kai fizinis susitikimas objektyviai būtinas</w:t>
      </w:r>
    </w:p>
    <w:p w14:paraId="106B47DC" w14:textId="77777777" w:rsidR="00930C07" w:rsidRPr="00D12FAC" w:rsidRDefault="00930C07" w:rsidP="00B0607D">
      <w:pPr>
        <w:jc w:val="both"/>
        <w:rPr>
          <w:rFonts w:ascii="Times New Roman" w:hAnsi="Times New Roman" w:cs="Times New Roman"/>
          <w:color w:val="538135" w:themeColor="accent6" w:themeShade="BF"/>
        </w:rPr>
      </w:pPr>
      <w:r w:rsidRPr="00D12FAC">
        <w:rPr>
          <w:rFonts w:ascii="Times New Roman" w:eastAsia="Calibri" w:hAnsi="Times New Roman" w:cs="Times New Roman"/>
          <w:color w:val="538135" w:themeColor="accent6" w:themeShade="BF"/>
        </w:rPr>
        <w:t xml:space="preserve">4) </w:t>
      </w:r>
      <w:r w:rsidRPr="00D12FAC">
        <w:rPr>
          <w:rFonts w:ascii="Times New Roman" w:hAnsi="Times New Roman" w:cs="Times New Roman"/>
          <w:color w:val="538135" w:themeColor="accent6" w:themeShade="BF"/>
        </w:rPr>
        <w:t>siekiant prisidėti prie transporto spūsčių ir automobilių išmetamųjų dujų CO2 kiekio mažinimo, prekes pristatyti ne piko valandomis (piko valandos pirmadieniais – penktadieniais nuo 8:00 iki 10:00 val., nuo 12:00 iki 14:00 val., nuo 16:00 iki 18:00 val.).</w:t>
      </w:r>
    </w:p>
    <w:p w14:paraId="106B47DD" w14:textId="77777777" w:rsidR="00930C07" w:rsidRPr="00D12FAC" w:rsidRDefault="00930C07" w:rsidP="00B0607D">
      <w:pPr>
        <w:jc w:val="both"/>
        <w:rPr>
          <w:rFonts w:ascii="Times New Roman" w:hAnsi="Times New Roman" w:cs="Times New Roman"/>
          <w:color w:val="538135" w:themeColor="accent6" w:themeShade="BF"/>
        </w:rPr>
      </w:pPr>
      <w:r w:rsidRPr="00D12FAC">
        <w:rPr>
          <w:rFonts w:ascii="Times New Roman" w:hAnsi="Times New Roman" w:cs="Times New Roman"/>
          <w:color w:val="538135" w:themeColor="accent6" w:themeShade="BF"/>
        </w:rPr>
        <w:t>5) Pristatomos Prekės turi būti naujos, nenaudotos, supakuotos gamykliniame įpakavime užtikrinančiame prekių saugumą jas transportuojant bei sandėliuojant.  Prekių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106B47DE" w14:textId="77777777" w:rsidR="00930C07" w:rsidRPr="00930C07" w:rsidRDefault="00930C07" w:rsidP="00B0607D">
      <w:pPr>
        <w:tabs>
          <w:tab w:val="left" w:pos="426"/>
        </w:tabs>
        <w:contextualSpacing/>
        <w:jc w:val="both"/>
        <w:rPr>
          <w:rFonts w:ascii="Times New Roman" w:eastAsia="Calibri" w:hAnsi="Times New Roman" w:cs="Times New Roman"/>
          <w:color w:val="00B050"/>
        </w:rPr>
      </w:pPr>
    </w:p>
    <w:p w14:paraId="106B47DF" w14:textId="77777777" w:rsidR="00930C07" w:rsidRPr="00930C07" w:rsidRDefault="00930C07" w:rsidP="00B0607D">
      <w:pPr>
        <w:ind w:firstLine="720"/>
        <w:contextualSpacing/>
        <w:jc w:val="both"/>
        <w:rPr>
          <w:rFonts w:ascii="Times New Roman" w:eastAsia="Calibri" w:hAnsi="Times New Roman" w:cs="Times New Roman"/>
          <w:i/>
          <w:iCs/>
        </w:rPr>
      </w:pPr>
      <w:r w:rsidRPr="00930C07">
        <w:rPr>
          <w:rFonts w:ascii="Times New Roman" w:eastAsia="Calibri" w:hAnsi="Times New Roman" w:cs="Times New Roman"/>
          <w:b/>
          <w:bCs/>
          <w:color w:val="000000"/>
        </w:rPr>
        <w:t xml:space="preserve">Pastaba: </w:t>
      </w:r>
      <w:r w:rsidRPr="00930C07">
        <w:rPr>
          <w:rFonts w:ascii="Times New Roman" w:eastAsia="Calibri"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930C07">
        <w:rPr>
          <w:rFonts w:ascii="Times New Roman" w:eastAsia="Calibri" w:hAnsi="Times New Roman" w:cs="Times New Roman"/>
          <w:i/>
          <w:iCs/>
        </w:rPr>
        <w:t xml:space="preserve">. Jeigu specifikacijoje nurodomas konkretus modelis ar tiekimo šaltinis, konkretus procesas, būdingas </w:t>
      </w:r>
      <w:r w:rsidRPr="00930C07">
        <w:rPr>
          <w:rFonts w:ascii="Times New Roman" w:eastAsia="Calibri" w:hAnsi="Times New Roman" w:cs="Times New Roman"/>
          <w:i/>
          <w:iCs/>
        </w:rPr>
        <w:lastRenderedPageBreak/>
        <w:t>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106B47E0" w14:textId="77777777" w:rsidR="00930C07" w:rsidRPr="00930C07" w:rsidRDefault="00930C07" w:rsidP="00B0607D">
      <w:pPr>
        <w:ind w:firstLine="720"/>
        <w:contextualSpacing/>
        <w:jc w:val="both"/>
        <w:rPr>
          <w:rFonts w:ascii="Times New Roman" w:hAnsi="Times New Roman" w:cs="Times New Roman"/>
        </w:rPr>
      </w:pPr>
    </w:p>
    <w:p w14:paraId="106B47E1" w14:textId="77777777" w:rsidR="00930C07" w:rsidRPr="00930C07" w:rsidRDefault="00930C07" w:rsidP="00B0607D">
      <w:pPr>
        <w:ind w:firstLine="720"/>
        <w:contextualSpacing/>
        <w:jc w:val="both"/>
        <w:rPr>
          <w:rFonts w:ascii="Times New Roman" w:hAnsi="Times New Roman" w:cs="Times New Roman"/>
        </w:rPr>
      </w:pPr>
    </w:p>
    <w:p w14:paraId="106B47E2" w14:textId="77777777" w:rsidR="00930C07" w:rsidRPr="00930C07" w:rsidRDefault="00930C07" w:rsidP="00B0607D">
      <w:pPr>
        <w:ind w:firstLine="720"/>
        <w:contextualSpacing/>
        <w:jc w:val="both"/>
        <w:rPr>
          <w:rFonts w:ascii="Times New Roman" w:hAnsi="Times New Roman" w:cs="Times New Roman"/>
        </w:rPr>
      </w:pPr>
    </w:p>
    <w:p w14:paraId="106B47E3" w14:textId="77777777" w:rsidR="00930C07" w:rsidRPr="00930C07" w:rsidRDefault="00930C07" w:rsidP="00B0607D">
      <w:pPr>
        <w:ind w:firstLine="720"/>
        <w:contextualSpacing/>
        <w:jc w:val="both"/>
        <w:rPr>
          <w:rFonts w:ascii="Times New Roman" w:hAnsi="Times New Roman" w:cs="Times New Roman"/>
        </w:rPr>
      </w:pPr>
    </w:p>
    <w:p w14:paraId="106B47E4" w14:textId="77777777" w:rsidR="00930C07" w:rsidRPr="00930C07" w:rsidRDefault="00930C07" w:rsidP="00B0607D">
      <w:pPr>
        <w:ind w:firstLine="720"/>
        <w:contextualSpacing/>
        <w:jc w:val="both"/>
        <w:rPr>
          <w:rFonts w:ascii="Times New Roman" w:hAnsi="Times New Roman" w:cs="Times New Roman"/>
        </w:rPr>
      </w:pPr>
    </w:p>
    <w:p w14:paraId="106B47E5" w14:textId="77777777" w:rsidR="00930C07" w:rsidRPr="00930C07" w:rsidRDefault="00930C07" w:rsidP="00B0607D">
      <w:pPr>
        <w:ind w:firstLine="720"/>
        <w:contextualSpacing/>
        <w:jc w:val="both"/>
        <w:rPr>
          <w:rFonts w:ascii="Times New Roman" w:hAnsi="Times New Roman" w:cs="Times New Roman"/>
        </w:rPr>
      </w:pPr>
    </w:p>
    <w:p w14:paraId="106B47E6" w14:textId="77777777" w:rsidR="00930C07" w:rsidRPr="00930C07" w:rsidRDefault="00930C07" w:rsidP="00B0607D">
      <w:pPr>
        <w:ind w:firstLine="720"/>
        <w:contextualSpacing/>
        <w:jc w:val="both"/>
        <w:rPr>
          <w:rFonts w:ascii="Times New Roman" w:hAnsi="Times New Roman" w:cs="Times New Roman"/>
        </w:rPr>
      </w:pPr>
    </w:p>
    <w:p w14:paraId="106B47E7" w14:textId="77777777" w:rsidR="00930C07" w:rsidRPr="00930C07" w:rsidRDefault="00930C07" w:rsidP="00B0607D">
      <w:pPr>
        <w:ind w:firstLine="720"/>
        <w:contextualSpacing/>
        <w:jc w:val="both"/>
        <w:rPr>
          <w:rFonts w:ascii="Times New Roman" w:hAnsi="Times New Roman" w:cs="Times New Roman"/>
        </w:rPr>
      </w:pPr>
    </w:p>
    <w:p w14:paraId="106B47E8" w14:textId="77777777" w:rsidR="00930C07" w:rsidRPr="00930C07" w:rsidRDefault="00930C07" w:rsidP="00B0607D">
      <w:pPr>
        <w:ind w:firstLine="720"/>
        <w:contextualSpacing/>
        <w:jc w:val="both"/>
        <w:rPr>
          <w:rFonts w:ascii="Times New Roman" w:hAnsi="Times New Roman" w:cs="Times New Roman"/>
        </w:rPr>
      </w:pPr>
    </w:p>
    <w:p w14:paraId="106B47E9" w14:textId="77777777" w:rsidR="00930C07" w:rsidRPr="00930C07" w:rsidRDefault="00930C07" w:rsidP="00B0607D">
      <w:pPr>
        <w:ind w:firstLine="720"/>
        <w:contextualSpacing/>
        <w:jc w:val="both"/>
        <w:rPr>
          <w:rFonts w:ascii="Times New Roman" w:hAnsi="Times New Roman" w:cs="Times New Roman"/>
        </w:rPr>
      </w:pPr>
    </w:p>
    <w:p w14:paraId="106B47EA" w14:textId="77777777" w:rsidR="00930C07" w:rsidRPr="00930C07" w:rsidRDefault="00930C07" w:rsidP="00B0607D">
      <w:pPr>
        <w:ind w:firstLine="720"/>
        <w:contextualSpacing/>
        <w:jc w:val="both"/>
        <w:rPr>
          <w:rFonts w:ascii="Times New Roman" w:hAnsi="Times New Roman" w:cs="Times New Roman"/>
        </w:rPr>
      </w:pPr>
    </w:p>
    <w:p w14:paraId="106B47EB" w14:textId="77777777" w:rsidR="00930C07" w:rsidRPr="00930C07" w:rsidRDefault="00930C07" w:rsidP="00B0607D">
      <w:pPr>
        <w:ind w:firstLine="720"/>
        <w:contextualSpacing/>
        <w:jc w:val="both"/>
        <w:rPr>
          <w:rFonts w:ascii="Times New Roman" w:hAnsi="Times New Roman" w:cs="Times New Roman"/>
        </w:rPr>
      </w:pPr>
    </w:p>
    <w:p w14:paraId="106B47EC" w14:textId="77777777" w:rsidR="00930C07" w:rsidRPr="00930C07" w:rsidRDefault="00930C07" w:rsidP="00B0607D">
      <w:pPr>
        <w:ind w:firstLine="720"/>
        <w:contextualSpacing/>
        <w:jc w:val="both"/>
        <w:rPr>
          <w:rFonts w:ascii="Times New Roman" w:hAnsi="Times New Roman" w:cs="Times New Roman"/>
        </w:rPr>
      </w:pPr>
    </w:p>
    <w:p w14:paraId="106B47ED" w14:textId="77777777" w:rsidR="00930C07" w:rsidRPr="00930C07" w:rsidRDefault="00930C07" w:rsidP="00B0607D">
      <w:pPr>
        <w:ind w:firstLine="720"/>
        <w:contextualSpacing/>
        <w:jc w:val="both"/>
        <w:rPr>
          <w:rFonts w:ascii="Times New Roman" w:hAnsi="Times New Roman" w:cs="Times New Roman"/>
        </w:rPr>
      </w:pPr>
    </w:p>
    <w:p w14:paraId="106B47EE" w14:textId="77777777" w:rsidR="00930C07" w:rsidRPr="00930C07" w:rsidRDefault="00930C07" w:rsidP="00B0607D">
      <w:pPr>
        <w:ind w:firstLine="720"/>
        <w:contextualSpacing/>
        <w:jc w:val="both"/>
        <w:rPr>
          <w:rFonts w:ascii="Times New Roman" w:hAnsi="Times New Roman" w:cs="Times New Roman"/>
        </w:rPr>
      </w:pPr>
    </w:p>
    <w:p w14:paraId="106B47EF" w14:textId="77777777" w:rsidR="00930C07" w:rsidRPr="00930C07" w:rsidRDefault="00930C07" w:rsidP="00B0607D">
      <w:pPr>
        <w:ind w:firstLine="720"/>
        <w:contextualSpacing/>
        <w:jc w:val="both"/>
        <w:rPr>
          <w:rFonts w:ascii="Times New Roman" w:hAnsi="Times New Roman" w:cs="Times New Roman"/>
        </w:rPr>
      </w:pPr>
    </w:p>
    <w:p w14:paraId="106B47F0" w14:textId="77777777" w:rsidR="00930C07" w:rsidRPr="00930C07" w:rsidRDefault="00930C07" w:rsidP="00B0607D">
      <w:pPr>
        <w:ind w:firstLine="720"/>
        <w:contextualSpacing/>
        <w:jc w:val="both"/>
        <w:rPr>
          <w:rFonts w:ascii="Times New Roman" w:hAnsi="Times New Roman" w:cs="Times New Roman"/>
        </w:rPr>
      </w:pPr>
    </w:p>
    <w:p w14:paraId="106B47F1" w14:textId="77777777" w:rsidR="00930C07" w:rsidRPr="00930C07" w:rsidRDefault="00930C07" w:rsidP="00B0607D">
      <w:pPr>
        <w:ind w:firstLine="720"/>
        <w:contextualSpacing/>
        <w:jc w:val="both"/>
        <w:rPr>
          <w:rFonts w:ascii="Times New Roman" w:hAnsi="Times New Roman" w:cs="Times New Roman"/>
        </w:rPr>
      </w:pPr>
    </w:p>
    <w:p w14:paraId="106B47F2" w14:textId="77777777" w:rsidR="00930C07" w:rsidRPr="00930C07" w:rsidRDefault="00930C07" w:rsidP="00B0607D">
      <w:pPr>
        <w:ind w:firstLine="720"/>
        <w:contextualSpacing/>
        <w:jc w:val="both"/>
        <w:rPr>
          <w:rFonts w:ascii="Times New Roman" w:hAnsi="Times New Roman" w:cs="Times New Roman"/>
        </w:rPr>
      </w:pPr>
    </w:p>
    <w:p w14:paraId="106B47F3" w14:textId="77777777" w:rsidR="00930C07" w:rsidRPr="00930C07" w:rsidRDefault="00930C07" w:rsidP="00B0607D">
      <w:pPr>
        <w:ind w:firstLine="720"/>
        <w:contextualSpacing/>
        <w:jc w:val="both"/>
        <w:rPr>
          <w:rFonts w:ascii="Times New Roman" w:hAnsi="Times New Roman" w:cs="Times New Roman"/>
        </w:rPr>
      </w:pPr>
    </w:p>
    <w:p w14:paraId="106B47F4" w14:textId="77777777" w:rsidR="00930C07" w:rsidRPr="00930C07" w:rsidRDefault="00930C07" w:rsidP="00B0607D">
      <w:pPr>
        <w:ind w:firstLine="720"/>
        <w:contextualSpacing/>
        <w:jc w:val="both"/>
        <w:rPr>
          <w:rFonts w:ascii="Times New Roman" w:hAnsi="Times New Roman" w:cs="Times New Roman"/>
        </w:rPr>
      </w:pPr>
    </w:p>
    <w:p w14:paraId="106B47F5" w14:textId="77777777" w:rsidR="00930C07" w:rsidRDefault="00930C07" w:rsidP="00B0607D">
      <w:pPr>
        <w:ind w:firstLine="720"/>
        <w:contextualSpacing/>
        <w:jc w:val="both"/>
        <w:rPr>
          <w:rFonts w:ascii="Times New Roman" w:hAnsi="Times New Roman" w:cs="Times New Roman"/>
        </w:rPr>
      </w:pPr>
    </w:p>
    <w:p w14:paraId="106B480E" w14:textId="77777777" w:rsidR="00B0607D" w:rsidRDefault="00B0607D" w:rsidP="00B0607D">
      <w:pPr>
        <w:ind w:firstLine="720"/>
        <w:contextualSpacing/>
        <w:jc w:val="both"/>
        <w:rPr>
          <w:rFonts w:ascii="Times New Roman" w:hAnsi="Times New Roman" w:cs="Times New Roman"/>
        </w:rPr>
      </w:pPr>
    </w:p>
    <w:sectPr w:rsidR="00B0607D" w:rsidSect="000449AC">
      <w:headerReference w:type="default" r:id="rId10"/>
      <w:footerReference w:type="even" r:id="rId11"/>
      <w:footerReference w:type="default" r:id="rId12"/>
      <w:footerReference w:type="first" r:id="rId13"/>
      <w:pgSz w:w="11907" w:h="16840"/>
      <w:pgMar w:top="1135"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B4833" w14:textId="77777777" w:rsidR="00DF2C4F" w:rsidRDefault="00DF2C4F">
      <w:r>
        <w:separator/>
      </w:r>
    </w:p>
  </w:endnote>
  <w:endnote w:type="continuationSeparator" w:id="0">
    <w:p w14:paraId="106B4834" w14:textId="77777777" w:rsidR="00DF2C4F" w:rsidRDefault="00DF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B4837" w14:textId="77777777" w:rsidR="00F31666" w:rsidRDefault="00B04F7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6B4838" w14:textId="77777777" w:rsidR="00F31666" w:rsidRDefault="007A017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B4839" w14:textId="77777777" w:rsidR="00F31666" w:rsidRDefault="007A0170">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3209246"/>
      <w:docPartObj>
        <w:docPartGallery w:val="Page Numbers (Bottom of Page)"/>
        <w:docPartUnique/>
      </w:docPartObj>
    </w:sdtPr>
    <w:sdtEndPr/>
    <w:sdtContent>
      <w:p w14:paraId="106B483A" w14:textId="77777777" w:rsidR="0064704C" w:rsidRDefault="00B04F7E">
        <w:pPr>
          <w:pStyle w:val="Porat"/>
          <w:jc w:val="center"/>
        </w:pPr>
        <w:r>
          <w:fldChar w:fldCharType="begin"/>
        </w:r>
        <w:r>
          <w:instrText>PAGE   \* MERGEFORMAT</w:instrText>
        </w:r>
        <w:r>
          <w:fldChar w:fldCharType="separate"/>
        </w:r>
        <w:r>
          <w:t>2</w:t>
        </w:r>
        <w:r>
          <w:fldChar w:fldCharType="end"/>
        </w:r>
      </w:p>
    </w:sdtContent>
  </w:sdt>
  <w:p w14:paraId="106B483B" w14:textId="77777777" w:rsidR="0064704C" w:rsidRDefault="007A01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B4831" w14:textId="77777777" w:rsidR="00DF2C4F" w:rsidRDefault="00DF2C4F">
      <w:r>
        <w:separator/>
      </w:r>
    </w:p>
  </w:footnote>
  <w:footnote w:type="continuationSeparator" w:id="0">
    <w:p w14:paraId="106B4832" w14:textId="77777777" w:rsidR="00DF2C4F" w:rsidRDefault="00DF2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2960198"/>
      <w:docPartObj>
        <w:docPartGallery w:val="Page Numbers (Top of Page)"/>
        <w:docPartUnique/>
      </w:docPartObj>
    </w:sdtPr>
    <w:sdtEndPr/>
    <w:sdtContent>
      <w:p w14:paraId="106B4835" w14:textId="77777777" w:rsidR="008D73CD" w:rsidRDefault="00B04F7E">
        <w:pPr>
          <w:pStyle w:val="Antrats"/>
          <w:jc w:val="center"/>
        </w:pPr>
        <w:r>
          <w:fldChar w:fldCharType="begin"/>
        </w:r>
        <w:r>
          <w:instrText>PAGE   \* MERGEFORMAT</w:instrText>
        </w:r>
        <w:r>
          <w:fldChar w:fldCharType="separate"/>
        </w:r>
        <w:r>
          <w:t>2</w:t>
        </w:r>
        <w:r>
          <w:fldChar w:fldCharType="end"/>
        </w:r>
      </w:p>
    </w:sdtContent>
  </w:sdt>
  <w:p w14:paraId="106B4836" w14:textId="77777777" w:rsidR="00F31666" w:rsidRDefault="007A01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C07"/>
    <w:rsid w:val="00022EEA"/>
    <w:rsid w:val="00045AEF"/>
    <w:rsid w:val="001645A9"/>
    <w:rsid w:val="00165F07"/>
    <w:rsid w:val="00174030"/>
    <w:rsid w:val="00324DD1"/>
    <w:rsid w:val="005546C5"/>
    <w:rsid w:val="00566CBE"/>
    <w:rsid w:val="006278D7"/>
    <w:rsid w:val="006354C4"/>
    <w:rsid w:val="00637CF7"/>
    <w:rsid w:val="006B5C93"/>
    <w:rsid w:val="00716D0B"/>
    <w:rsid w:val="00793C1F"/>
    <w:rsid w:val="007A0170"/>
    <w:rsid w:val="00874571"/>
    <w:rsid w:val="0092244D"/>
    <w:rsid w:val="00930C07"/>
    <w:rsid w:val="009B34D9"/>
    <w:rsid w:val="00A60CFF"/>
    <w:rsid w:val="00AF4559"/>
    <w:rsid w:val="00B02D4E"/>
    <w:rsid w:val="00B04F7E"/>
    <w:rsid w:val="00B0607D"/>
    <w:rsid w:val="00B62D4A"/>
    <w:rsid w:val="00C64177"/>
    <w:rsid w:val="00D12FAC"/>
    <w:rsid w:val="00DB0DB5"/>
    <w:rsid w:val="00DF2C4F"/>
    <w:rsid w:val="00EE33A9"/>
    <w:rsid w:val="00F146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B475C"/>
  <w15:chartTrackingRefBased/>
  <w15:docId w15:val="{4A6D21F2-4C90-49D4-BA68-4F1097646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37CF7"/>
    <w:pPr>
      <w:spacing w:after="0" w:line="240" w:lineRule="auto"/>
    </w:pPr>
    <w:rPr>
      <w:rFonts w:ascii="Calibri" w:hAnsi="Calibri" w:cs="Calibr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930C07"/>
    <w:pPr>
      <w:widowControl w:val="0"/>
      <w:tabs>
        <w:tab w:val="center" w:pos="4153"/>
        <w:tab w:val="right" w:pos="8306"/>
      </w:tabs>
      <w:spacing w:after="20" w:line="276" w:lineRule="auto"/>
      <w:ind w:left="1191" w:right="23" w:hanging="624"/>
      <w:jc w:val="both"/>
    </w:pPr>
    <w:rPr>
      <w:rFonts w:ascii="Times New Roman" w:eastAsia="Times New Roman" w:hAnsi="Times New Roman" w:cs="Times New Roman"/>
      <w:sz w:val="24"/>
      <w:szCs w:val="24"/>
      <w:lang w:eastAsia="lt-LT"/>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930C07"/>
    <w:rPr>
      <w:rFonts w:ascii="Times New Roman" w:eastAsia="Times New Roman" w:hAnsi="Times New Roman" w:cs="Times New Roman"/>
      <w:sz w:val="24"/>
      <w:szCs w:val="24"/>
      <w:lang w:eastAsia="lt-LT"/>
    </w:rPr>
  </w:style>
  <w:style w:type="paragraph" w:styleId="Porat">
    <w:name w:val="footer"/>
    <w:basedOn w:val="prastasis"/>
    <w:link w:val="PoratDiagrama"/>
    <w:uiPriority w:val="99"/>
    <w:rsid w:val="00930C07"/>
    <w:pPr>
      <w:tabs>
        <w:tab w:val="center" w:pos="4320"/>
        <w:tab w:val="right" w:pos="8640"/>
      </w:tabs>
      <w:spacing w:line="276" w:lineRule="auto"/>
      <w:ind w:left="1191" w:right="23" w:hanging="624"/>
      <w:jc w:val="both"/>
    </w:pPr>
    <w:rPr>
      <w:rFonts w:ascii="Times New Roman" w:eastAsia="Times New Roman" w:hAnsi="Times New Roman" w:cs="Times New Roman"/>
      <w:sz w:val="24"/>
      <w:szCs w:val="24"/>
      <w:lang w:eastAsia="lt-LT"/>
    </w:rPr>
  </w:style>
  <w:style w:type="character" w:customStyle="1" w:styleId="PoratDiagrama">
    <w:name w:val="Poraštė Diagrama"/>
    <w:basedOn w:val="Numatytasispastraiposriftas"/>
    <w:link w:val="Porat"/>
    <w:uiPriority w:val="99"/>
    <w:rsid w:val="00930C07"/>
    <w:rPr>
      <w:rFonts w:ascii="Times New Roman" w:eastAsia="Times New Roman" w:hAnsi="Times New Roman" w:cs="Times New Roman"/>
      <w:sz w:val="24"/>
      <w:szCs w:val="24"/>
      <w:lang w:eastAsia="lt-LT"/>
    </w:rPr>
  </w:style>
  <w:style w:type="character" w:styleId="Puslapionumeris">
    <w:name w:val="page number"/>
    <w:basedOn w:val="Numatytasispastraiposriftas"/>
    <w:uiPriority w:val="99"/>
    <w:semiHidden/>
    <w:rsid w:val="00930C0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069898">
      <w:bodyDiv w:val="1"/>
      <w:marLeft w:val="0"/>
      <w:marRight w:val="0"/>
      <w:marTop w:val="0"/>
      <w:marBottom w:val="0"/>
      <w:divBdr>
        <w:top w:val="none" w:sz="0" w:space="0" w:color="auto"/>
        <w:left w:val="none" w:sz="0" w:space="0" w:color="auto"/>
        <w:bottom w:val="none" w:sz="0" w:space="0" w:color="auto"/>
        <w:right w:val="none" w:sz="0" w:space="0" w:color="auto"/>
      </w:divBdr>
    </w:div>
    <w:div w:id="1421368005">
      <w:bodyDiv w:val="1"/>
      <w:marLeft w:val="0"/>
      <w:marRight w:val="0"/>
      <w:marTop w:val="0"/>
      <w:marBottom w:val="0"/>
      <w:divBdr>
        <w:top w:val="none" w:sz="0" w:space="0" w:color="auto"/>
        <w:left w:val="none" w:sz="0" w:space="0" w:color="auto"/>
        <w:bottom w:val="none" w:sz="0" w:space="0" w:color="auto"/>
        <w:right w:val="none" w:sz="0" w:space="0" w:color="auto"/>
      </w:divBdr>
    </w:div>
    <w:div w:id="15289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FAFFA2CA427946ADBEC10CFB2B1C66" ma:contentTypeVersion="16" ma:contentTypeDescription="Kurkite naują dokumentą." ma:contentTypeScope="" ma:versionID="107d2dd2a464e477a7d60707c34bbe74">
  <xsd:schema xmlns:xsd="http://www.w3.org/2001/XMLSchema" xmlns:xs="http://www.w3.org/2001/XMLSchema" xmlns:p="http://schemas.microsoft.com/office/2006/metadata/properties" xmlns:ns3="86f409af-114f-4ebd-bf8d-f5c36e6ac518" xmlns:ns4="40aab85e-c62c-4b67-8b73-7e58678d677a" targetNamespace="http://schemas.microsoft.com/office/2006/metadata/properties" ma:root="true" ma:fieldsID="a29c8eb9ae9a1ae94f4a4802a73b6f44" ns3:_="" ns4:_="">
    <xsd:import namespace="86f409af-114f-4ebd-bf8d-f5c36e6ac518"/>
    <xsd:import namespace="40aab85e-c62c-4b67-8b73-7e58678d677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409af-114f-4ebd-bf8d-f5c36e6ac5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aab85e-c62c-4b67-8b73-7e58678d677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6f409af-114f-4ebd-bf8d-f5c36e6ac518" xsi:nil="true"/>
  </documentManagement>
</p:properties>
</file>

<file path=customXml/itemProps1.xml><?xml version="1.0" encoding="utf-8"?>
<ds:datastoreItem xmlns:ds="http://schemas.openxmlformats.org/officeDocument/2006/customXml" ds:itemID="{CB2307C9-E01E-4DC5-B4D7-C455AB768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409af-114f-4ebd-bf8d-f5c36e6ac518"/>
    <ds:schemaRef ds:uri="40aab85e-c62c-4b67-8b73-7e58678d6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446AC3-60E5-44AD-9A74-6A8E9DC2F048}">
  <ds:schemaRefs>
    <ds:schemaRef ds:uri="http://schemas.microsoft.com/sharepoint/v3/contenttype/forms"/>
  </ds:schemaRefs>
</ds:datastoreItem>
</file>

<file path=customXml/itemProps3.xml><?xml version="1.0" encoding="utf-8"?>
<ds:datastoreItem xmlns:ds="http://schemas.openxmlformats.org/officeDocument/2006/customXml" ds:itemID="{9B3F1292-CAA7-459B-80CF-1A16847263D7}">
  <ds:schemaRefs>
    <ds:schemaRef ds:uri="http://schemas.microsoft.com/office/2006/metadata/properties"/>
    <ds:schemaRef ds:uri="http://purl.org/dc/elements/1.1/"/>
    <ds:schemaRef ds:uri="http://purl.org/dc/terms/"/>
    <ds:schemaRef ds:uri="http://schemas.microsoft.com/office/infopath/2007/PartnerControls"/>
    <ds:schemaRef ds:uri="http://schemas.microsoft.com/office/2006/documentManagement/types"/>
    <ds:schemaRef ds:uri="40aab85e-c62c-4b67-8b73-7e58678d677a"/>
    <ds:schemaRef ds:uri="http://purl.org/dc/dcmitype/"/>
    <ds:schemaRef ds:uri="http://schemas.openxmlformats.org/package/2006/metadata/core-properties"/>
    <ds:schemaRef ds:uri="86f409af-114f-4ebd-bf8d-f5c36e6ac51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7942</Words>
  <Characters>4528</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KTU ITSS</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Kliopovas Kęstutis</dc:creator>
  <cp:keywords/>
  <dc:description/>
  <cp:lastModifiedBy>Kęstutis Kliopovas</cp:lastModifiedBy>
  <cp:revision>11</cp:revision>
  <dcterms:created xsi:type="dcterms:W3CDTF">2025-02-19T11:06:00Z</dcterms:created>
  <dcterms:modified xsi:type="dcterms:W3CDTF">2025-02-19T13:55:00Z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0x010100F3FAFFA2CA427946ADBEC10CFB2B1C66</vt:lpwstr>
  </property>
</Properties>
</file>